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6F417" w14:textId="612BC95C" w:rsidR="003874E1" w:rsidRPr="00407457" w:rsidRDefault="003874E1" w:rsidP="53BF18BA">
      <w:pPr>
        <w:ind w:right="-154"/>
        <w:rPr>
          <w:rFonts w:ascii="Lato" w:eastAsia="Adobe Gothic Std B" w:hAnsi="Lato" w:cstheme="minorBidi"/>
        </w:rPr>
      </w:pPr>
      <w:r w:rsidRPr="00407457">
        <w:rPr>
          <w:rFonts w:ascii="Lato" w:eastAsia="Adobe Gothic Std B" w:hAnsi="Lato" w:cstheme="minorBidi"/>
          <w:b/>
          <w:bCs/>
        </w:rPr>
        <w:t xml:space="preserve">Leap Governance Statement </w:t>
      </w:r>
      <w:r w:rsidR="004A1D3E" w:rsidRPr="00407457">
        <w:rPr>
          <w:rFonts w:ascii="Lato" w:eastAsia="Adobe Gothic Std B" w:hAnsi="Lato" w:cstheme="minorBidi"/>
          <w:b/>
          <w:bCs/>
        </w:rPr>
        <w:t>May 20</w:t>
      </w:r>
      <w:r w:rsidR="009175E7">
        <w:rPr>
          <w:rFonts w:ascii="Lato" w:eastAsia="Adobe Gothic Std B" w:hAnsi="Lato" w:cstheme="minorBidi"/>
          <w:b/>
          <w:bCs/>
        </w:rPr>
        <w:t>25</w:t>
      </w:r>
      <w:r w:rsidR="004A1D3E" w:rsidRPr="00407457">
        <w:rPr>
          <w:rFonts w:ascii="Lato" w:eastAsia="Adobe Gothic Std B" w:hAnsi="Lato" w:cstheme="minorBidi"/>
          <w:b/>
          <w:bCs/>
        </w:rPr>
        <w:t xml:space="preserve"> – May 202</w:t>
      </w:r>
      <w:r w:rsidR="009175E7">
        <w:rPr>
          <w:rFonts w:ascii="Lato" w:eastAsia="Adobe Gothic Std B" w:hAnsi="Lato" w:cstheme="minorBidi"/>
          <w:b/>
          <w:bCs/>
        </w:rPr>
        <w:t>6</w:t>
      </w:r>
    </w:p>
    <w:p w14:paraId="5ECEBD18" w14:textId="75D56909" w:rsidR="003874E1" w:rsidRPr="00407457" w:rsidRDefault="003874E1" w:rsidP="003874E1">
      <w:pPr>
        <w:ind w:right="-154"/>
        <w:rPr>
          <w:rFonts w:ascii="Lato" w:hAnsi="Lato" w:cstheme="minorHAnsi"/>
        </w:rPr>
      </w:pPr>
    </w:p>
    <w:p w14:paraId="036924C5" w14:textId="36151C38" w:rsidR="0012538F" w:rsidRPr="00407457" w:rsidRDefault="0012538F" w:rsidP="53BF18BA">
      <w:pPr>
        <w:ind w:right="-154"/>
        <w:rPr>
          <w:rFonts w:ascii="Lato" w:hAnsi="Lato" w:cstheme="minorBidi"/>
          <w:b/>
          <w:bCs/>
        </w:rPr>
      </w:pPr>
      <w:r w:rsidRPr="00407457">
        <w:rPr>
          <w:rFonts w:ascii="Lato" w:hAnsi="Lato" w:cstheme="minorBidi"/>
          <w:b/>
          <w:bCs/>
        </w:rPr>
        <w:t>Describe and explain the governance framework of the organisation, including information about the committee structure of the governing board (or equivalent).</w:t>
      </w:r>
    </w:p>
    <w:p w14:paraId="145CE9FD" w14:textId="3CB885A1" w:rsidR="0012538F" w:rsidRPr="00407457" w:rsidRDefault="0012538F" w:rsidP="53BF18BA">
      <w:pPr>
        <w:rPr>
          <w:rFonts w:ascii="Lato" w:hAnsi="Lato" w:cstheme="minorBidi"/>
        </w:rPr>
      </w:pPr>
      <w:r w:rsidRPr="00407457">
        <w:rPr>
          <w:rFonts w:ascii="Lato" w:hAnsi="Lato" w:cstheme="minorBidi"/>
        </w:rPr>
        <w:t xml:space="preserve">The Buckinghamshire and Milton Keynes </w:t>
      </w:r>
      <w:r w:rsidR="000E3CD4" w:rsidRPr="00407457">
        <w:rPr>
          <w:rFonts w:ascii="Lato" w:hAnsi="Lato" w:cstheme="minorBidi"/>
        </w:rPr>
        <w:t>Active Partnership</w:t>
      </w:r>
      <w:r w:rsidRPr="00407457">
        <w:rPr>
          <w:rFonts w:ascii="Lato" w:hAnsi="Lato" w:cstheme="minorBidi"/>
        </w:rPr>
        <w:t xml:space="preserve"> Board operating as Leap has a</w:t>
      </w:r>
      <w:r w:rsidR="6F34FD77" w:rsidRPr="00407457">
        <w:rPr>
          <w:rFonts w:ascii="Lato" w:hAnsi="Lato" w:cstheme="minorBidi"/>
        </w:rPr>
        <w:t>n</w:t>
      </w:r>
      <w:r w:rsidRPr="00407457">
        <w:rPr>
          <w:rFonts w:ascii="Lato" w:hAnsi="Lato" w:cstheme="minorBidi"/>
        </w:rPr>
        <w:t xml:space="preserve"> </w:t>
      </w:r>
      <w:proofErr w:type="gramStart"/>
      <w:r w:rsidR="72612C1C" w:rsidRPr="00407457">
        <w:rPr>
          <w:rFonts w:ascii="Lato" w:hAnsi="Lato" w:cstheme="minorBidi"/>
        </w:rPr>
        <w:t>openly-recruited</w:t>
      </w:r>
      <w:proofErr w:type="gramEnd"/>
      <w:r w:rsidR="72612C1C" w:rsidRPr="00407457">
        <w:rPr>
          <w:rFonts w:ascii="Lato" w:hAnsi="Lato" w:cstheme="minorBidi"/>
        </w:rPr>
        <w:t xml:space="preserve"> strategic advisory</w:t>
      </w:r>
      <w:r w:rsidRPr="00407457">
        <w:rPr>
          <w:rFonts w:ascii="Lato" w:hAnsi="Lato" w:cstheme="minorBidi"/>
        </w:rPr>
        <w:t xml:space="preserve"> board of (up to 12) members who help govern the organisation and ensure that </w:t>
      </w:r>
      <w:r w:rsidR="5FB19B12" w:rsidRPr="00407457">
        <w:rPr>
          <w:rFonts w:ascii="Lato" w:hAnsi="Lato" w:cstheme="minorBidi"/>
        </w:rPr>
        <w:t xml:space="preserve">Leap </w:t>
      </w:r>
      <w:r w:rsidRPr="00407457">
        <w:rPr>
          <w:rFonts w:ascii="Lato" w:hAnsi="Lato" w:cstheme="minorBidi"/>
        </w:rPr>
        <w:t>meet</w:t>
      </w:r>
      <w:r w:rsidR="34873861" w:rsidRPr="00407457">
        <w:rPr>
          <w:rFonts w:ascii="Lato" w:hAnsi="Lato" w:cstheme="minorBidi"/>
        </w:rPr>
        <w:t>s</w:t>
      </w:r>
      <w:r w:rsidRPr="00407457">
        <w:rPr>
          <w:rFonts w:ascii="Lato" w:hAnsi="Lato" w:cstheme="minorBidi"/>
        </w:rPr>
        <w:t xml:space="preserve"> all relevant </w:t>
      </w:r>
      <w:r w:rsidR="2D137E78" w:rsidRPr="00407457">
        <w:rPr>
          <w:rFonts w:ascii="Lato" w:hAnsi="Lato" w:cstheme="minorBidi"/>
        </w:rPr>
        <w:t>requirements to achieve and maintain</w:t>
      </w:r>
      <w:r w:rsidRPr="00407457">
        <w:rPr>
          <w:rFonts w:ascii="Lato" w:hAnsi="Lato" w:cstheme="minorBidi"/>
        </w:rPr>
        <w:t xml:space="preserve"> Tier 3 of the UK Code of Sport Governance. The main board meets 3 x per annum.</w:t>
      </w:r>
    </w:p>
    <w:p w14:paraId="4B89466F" w14:textId="77777777" w:rsidR="0012538F" w:rsidRPr="00407457" w:rsidRDefault="0012538F" w:rsidP="53BF18BA">
      <w:pPr>
        <w:rPr>
          <w:rFonts w:ascii="Lato" w:hAnsi="Lato" w:cstheme="minorBidi"/>
        </w:rPr>
      </w:pPr>
    </w:p>
    <w:p w14:paraId="6C5FDAA7" w14:textId="61ACCAFC" w:rsidR="0012538F" w:rsidRPr="00407457" w:rsidRDefault="0012538F" w:rsidP="53BF18BA">
      <w:pPr>
        <w:rPr>
          <w:rFonts w:ascii="Lato" w:hAnsi="Lato" w:cstheme="minorBidi"/>
        </w:rPr>
      </w:pPr>
      <w:r w:rsidRPr="00407457">
        <w:rPr>
          <w:rFonts w:ascii="Lato" w:hAnsi="Lato" w:cstheme="minorBidi"/>
        </w:rPr>
        <w:t>In addition, there a</w:t>
      </w:r>
      <w:r w:rsidR="009B449D" w:rsidRPr="00407457">
        <w:rPr>
          <w:rFonts w:ascii="Lato" w:hAnsi="Lato" w:cstheme="minorBidi"/>
        </w:rPr>
        <w:t>re</w:t>
      </w:r>
      <w:r w:rsidRPr="00407457">
        <w:rPr>
          <w:rFonts w:ascii="Lato" w:hAnsi="Lato" w:cstheme="minorBidi"/>
        </w:rPr>
        <w:t xml:space="preserve"> separate </w:t>
      </w:r>
      <w:r w:rsidR="00736E82" w:rsidRPr="00407457">
        <w:rPr>
          <w:rFonts w:ascii="Lato" w:hAnsi="Lato" w:cstheme="minorBidi"/>
        </w:rPr>
        <w:t>sub committees of the Board operating with their own Terms of reference. These are detailed below.</w:t>
      </w:r>
    </w:p>
    <w:p w14:paraId="287CD6AC" w14:textId="77777777" w:rsidR="00F053DC" w:rsidRPr="00407457" w:rsidRDefault="00F053DC" w:rsidP="53BF18BA">
      <w:pPr>
        <w:rPr>
          <w:rFonts w:ascii="Lato" w:hAnsi="Lato" w:cstheme="minorBidi"/>
        </w:rPr>
      </w:pPr>
    </w:p>
    <w:p w14:paraId="50429A93" w14:textId="703F5E59" w:rsidR="00F053DC" w:rsidRPr="00407457" w:rsidRDefault="00F053DC" w:rsidP="53BF18BA">
      <w:pPr>
        <w:pStyle w:val="ListParagraph"/>
        <w:numPr>
          <w:ilvl w:val="0"/>
          <w:numId w:val="14"/>
        </w:numPr>
        <w:rPr>
          <w:rFonts w:ascii="Lato" w:hAnsi="Lato" w:cstheme="minorBidi"/>
        </w:rPr>
      </w:pPr>
      <w:r w:rsidRPr="00407457">
        <w:rPr>
          <w:rFonts w:ascii="Lato" w:hAnsi="Lato" w:cstheme="minorBidi"/>
        </w:rPr>
        <w:t>Finance, Audit and Risk Committee</w:t>
      </w:r>
    </w:p>
    <w:p w14:paraId="6680FDD4" w14:textId="58D4D5DB" w:rsidR="00F053DC" w:rsidRPr="00407457" w:rsidRDefault="00F053DC" w:rsidP="53BF18BA">
      <w:pPr>
        <w:pStyle w:val="ListParagraph"/>
        <w:numPr>
          <w:ilvl w:val="0"/>
          <w:numId w:val="14"/>
        </w:numPr>
        <w:rPr>
          <w:rFonts w:ascii="Lato" w:hAnsi="Lato" w:cstheme="minorBidi"/>
        </w:rPr>
      </w:pPr>
      <w:r w:rsidRPr="00407457">
        <w:rPr>
          <w:rFonts w:ascii="Lato" w:hAnsi="Lato" w:cstheme="minorBidi"/>
        </w:rPr>
        <w:t>Nominations Committee</w:t>
      </w:r>
    </w:p>
    <w:p w14:paraId="345419B3" w14:textId="77777777" w:rsidR="0012538F" w:rsidRPr="00407457" w:rsidRDefault="0012538F" w:rsidP="53BF18BA">
      <w:pPr>
        <w:rPr>
          <w:rFonts w:ascii="Lato" w:hAnsi="Lato" w:cstheme="minorBidi"/>
        </w:rPr>
      </w:pPr>
    </w:p>
    <w:p w14:paraId="0E51A580" w14:textId="0D56A726" w:rsidR="0012538F" w:rsidRPr="00407457" w:rsidRDefault="0012538F" w:rsidP="53BF18BA">
      <w:pPr>
        <w:rPr>
          <w:rFonts w:ascii="Lato" w:hAnsi="Lato" w:cstheme="minorBidi"/>
        </w:rPr>
      </w:pPr>
      <w:r w:rsidRPr="00407457">
        <w:rPr>
          <w:rFonts w:ascii="Lato" w:hAnsi="Lato" w:cstheme="minorBidi"/>
        </w:rPr>
        <w:t xml:space="preserve">More details about board members can be found on our website here: </w:t>
      </w:r>
      <w:bookmarkStart w:id="0" w:name="_Hlk163744514"/>
      <w:r w:rsidRPr="00407457">
        <w:fldChar w:fldCharType="begin"/>
      </w:r>
      <w:r w:rsidRPr="00407457">
        <w:instrText>HYPERLINK "https://www.leapwithus.org.uk/about-us/meet-the-board/"</w:instrText>
      </w:r>
      <w:r w:rsidRPr="00407457">
        <w:fldChar w:fldCharType="separate"/>
      </w:r>
      <w:r w:rsidR="00726B48" w:rsidRPr="00407457">
        <w:rPr>
          <w:rStyle w:val="Hyperlink"/>
          <w:rFonts w:ascii="Lato" w:hAnsi="Lato" w:cstheme="minorBidi"/>
        </w:rPr>
        <w:t>Meet</w:t>
      </w:r>
      <w:r w:rsidRPr="00407457">
        <w:rPr>
          <w:rStyle w:val="Hyperlink"/>
          <w:rFonts w:ascii="Lato" w:hAnsi="Lato" w:cstheme="minorBidi"/>
        </w:rPr>
        <w:fldChar w:fldCharType="end"/>
      </w:r>
      <w:r w:rsidR="00726B48" w:rsidRPr="00407457">
        <w:rPr>
          <w:rStyle w:val="Hyperlink"/>
          <w:rFonts w:ascii="Lato" w:hAnsi="Lato" w:cstheme="minorBidi"/>
        </w:rPr>
        <w:t xml:space="preserve"> the Board</w:t>
      </w:r>
      <w:bookmarkEnd w:id="0"/>
    </w:p>
    <w:p w14:paraId="4AC8CC92" w14:textId="77777777" w:rsidR="0012538F" w:rsidRPr="00407457" w:rsidRDefault="0012538F" w:rsidP="53BF18BA">
      <w:pPr>
        <w:ind w:right="-154"/>
        <w:rPr>
          <w:rFonts w:ascii="Lato" w:hAnsi="Lato" w:cstheme="minorBidi"/>
        </w:rPr>
      </w:pPr>
    </w:p>
    <w:p w14:paraId="4FE65B96" w14:textId="77777777" w:rsidR="0012538F" w:rsidRPr="00407457" w:rsidRDefault="0012538F" w:rsidP="53BF18BA">
      <w:pPr>
        <w:rPr>
          <w:rFonts w:ascii="Lato" w:hAnsi="Lato" w:cstheme="minorBidi"/>
          <w:b/>
          <w:bCs/>
        </w:rPr>
      </w:pPr>
      <w:r w:rsidRPr="00407457">
        <w:rPr>
          <w:rFonts w:ascii="Lato" w:hAnsi="Lato" w:cstheme="minorBidi"/>
          <w:b/>
          <w:bCs/>
        </w:rPr>
        <w:t>Disclose any persons or organisations with significant influence over the Board and/or the organisation.</w:t>
      </w:r>
    </w:p>
    <w:p w14:paraId="3C050B65" w14:textId="37B801EC" w:rsidR="0012538F" w:rsidRPr="00407457" w:rsidRDefault="0012538F" w:rsidP="53BF18BA">
      <w:pPr>
        <w:rPr>
          <w:rFonts w:ascii="Lato" w:hAnsi="Lato" w:cstheme="minorBidi"/>
        </w:rPr>
      </w:pPr>
      <w:r w:rsidRPr="00407457">
        <w:rPr>
          <w:rFonts w:ascii="Lato" w:hAnsi="Lato" w:cstheme="minorBidi"/>
        </w:rPr>
        <w:t xml:space="preserve">There are no individuals with significant or undue influence on the organisation or the </w:t>
      </w:r>
      <w:r w:rsidR="30901846" w:rsidRPr="00407457">
        <w:rPr>
          <w:rFonts w:ascii="Lato" w:hAnsi="Lato" w:cstheme="minorBidi"/>
        </w:rPr>
        <w:t>B</w:t>
      </w:r>
      <w:r w:rsidRPr="00407457">
        <w:rPr>
          <w:rFonts w:ascii="Lato" w:hAnsi="Lato" w:cstheme="minorBidi"/>
        </w:rPr>
        <w:t xml:space="preserve">oard. Leap is hosted by </w:t>
      </w:r>
      <w:r w:rsidR="003D55E9" w:rsidRPr="00407457">
        <w:rPr>
          <w:rFonts w:ascii="Lato" w:hAnsi="Lato" w:cstheme="minorBidi"/>
        </w:rPr>
        <w:t>Buckinghamshire Council</w:t>
      </w:r>
      <w:r w:rsidRPr="00407457">
        <w:rPr>
          <w:rFonts w:ascii="Lato" w:hAnsi="Lato" w:cstheme="minorBidi"/>
        </w:rPr>
        <w:t xml:space="preserve">. The nature of this relationship is set out within Leap’s </w:t>
      </w:r>
      <w:hyperlink r:id="rId11">
        <w:r w:rsidRPr="00407457">
          <w:rPr>
            <w:rStyle w:val="Hyperlink"/>
            <w:rFonts w:ascii="Lato" w:hAnsi="Lato" w:cstheme="minorBidi"/>
          </w:rPr>
          <w:t>Governance Framework</w:t>
        </w:r>
      </w:hyperlink>
    </w:p>
    <w:p w14:paraId="068DBE7D" w14:textId="77777777" w:rsidR="00E066BD" w:rsidRPr="00407457" w:rsidRDefault="00E066BD" w:rsidP="53BF18BA">
      <w:pPr>
        <w:rPr>
          <w:rFonts w:ascii="Lato" w:hAnsi="Lato" w:cstheme="minorBidi"/>
        </w:rPr>
      </w:pPr>
    </w:p>
    <w:p w14:paraId="6F04900E" w14:textId="77777777" w:rsidR="0012538F" w:rsidRPr="00407457" w:rsidRDefault="0012538F" w:rsidP="53BF18BA">
      <w:pPr>
        <w:rPr>
          <w:rFonts w:ascii="Lato" w:hAnsi="Lato" w:cstheme="minorBidi"/>
          <w:b/>
          <w:bCs/>
        </w:rPr>
      </w:pPr>
      <w:r w:rsidRPr="00407457">
        <w:rPr>
          <w:rFonts w:ascii="Lato" w:hAnsi="Lato" w:cstheme="minorBidi"/>
          <w:b/>
          <w:bCs/>
        </w:rPr>
        <w:t>How are decisions taken?</w:t>
      </w:r>
    </w:p>
    <w:p w14:paraId="676F6B7E" w14:textId="1AB2FCE7" w:rsidR="0012538F" w:rsidRPr="00407457" w:rsidRDefault="0012538F" w:rsidP="53BF18BA">
      <w:pPr>
        <w:ind w:right="-154"/>
        <w:rPr>
          <w:rFonts w:ascii="Lato" w:hAnsi="Lato" w:cstheme="minorBidi"/>
        </w:rPr>
      </w:pPr>
      <w:r w:rsidRPr="00407457">
        <w:rPr>
          <w:rFonts w:ascii="Lato" w:hAnsi="Lato" w:cstheme="minorBidi"/>
        </w:rPr>
        <w:t xml:space="preserve">This is contained in </w:t>
      </w:r>
      <w:hyperlink r:id="rId12">
        <w:r w:rsidRPr="00407457">
          <w:rPr>
            <w:rStyle w:val="Hyperlink"/>
            <w:rFonts w:ascii="Lato" w:hAnsi="Lato" w:cstheme="minorBidi"/>
          </w:rPr>
          <w:t>Leap’s Governance Framework</w:t>
        </w:r>
      </w:hyperlink>
      <w:r w:rsidRPr="00407457">
        <w:rPr>
          <w:rFonts w:ascii="Lato" w:hAnsi="Lato" w:cstheme="minorBidi"/>
        </w:rPr>
        <w:t xml:space="preserve"> p.13</w:t>
      </w:r>
    </w:p>
    <w:p w14:paraId="438E78D0" w14:textId="77777777" w:rsidR="0012538F" w:rsidRPr="00407457" w:rsidRDefault="0012538F" w:rsidP="53BF18BA">
      <w:pPr>
        <w:rPr>
          <w:rFonts w:ascii="Lato" w:hAnsi="Lato" w:cstheme="minorBidi"/>
        </w:rPr>
      </w:pPr>
    </w:p>
    <w:p w14:paraId="452F52F6" w14:textId="77777777" w:rsidR="0012538F" w:rsidRPr="00407457" w:rsidRDefault="0012538F" w:rsidP="53BF18BA">
      <w:pPr>
        <w:rPr>
          <w:rFonts w:ascii="Lato" w:hAnsi="Lato" w:cstheme="minorBidi"/>
          <w:b/>
          <w:bCs/>
        </w:rPr>
      </w:pPr>
      <w:r w:rsidRPr="00407457">
        <w:rPr>
          <w:rFonts w:ascii="Lato" w:hAnsi="Lato" w:cstheme="minorBidi"/>
          <w:b/>
          <w:bCs/>
        </w:rPr>
        <w:t>Names and biographies for all Board members, identifying the Board Chair, Senior Independent Director, Independent, Chairs and members of sub-committees, Executive Directors and their role titles.</w:t>
      </w:r>
    </w:p>
    <w:p w14:paraId="2975398D" w14:textId="5FE10EB6" w:rsidR="0012538F" w:rsidRPr="00407457" w:rsidRDefault="0012538F" w:rsidP="53BF18BA">
      <w:pPr>
        <w:rPr>
          <w:rFonts w:ascii="Lato" w:hAnsi="Lato" w:cstheme="minorBidi"/>
        </w:rPr>
      </w:pPr>
      <w:r w:rsidRPr="00407457">
        <w:rPr>
          <w:rFonts w:ascii="Lato" w:hAnsi="Lato" w:cstheme="minorBidi"/>
        </w:rPr>
        <w:t xml:space="preserve">Names and short biographies for all Board members can be found on the website: </w:t>
      </w:r>
    </w:p>
    <w:p w14:paraId="112DA546" w14:textId="7367E235" w:rsidR="0012538F" w:rsidRPr="00407457" w:rsidRDefault="00726B48" w:rsidP="53BF18BA">
      <w:pPr>
        <w:rPr>
          <w:rFonts w:ascii="Lato" w:hAnsi="Lato" w:cstheme="minorBidi"/>
        </w:rPr>
      </w:pPr>
      <w:hyperlink r:id="rId13">
        <w:r w:rsidRPr="00407457">
          <w:rPr>
            <w:rStyle w:val="Hyperlink"/>
            <w:rFonts w:ascii="Lato" w:hAnsi="Lato" w:cstheme="minorBidi"/>
          </w:rPr>
          <w:t>Meet</w:t>
        </w:r>
      </w:hyperlink>
      <w:r w:rsidRPr="00407457">
        <w:rPr>
          <w:rStyle w:val="Hyperlink"/>
          <w:rFonts w:ascii="Lato" w:hAnsi="Lato" w:cstheme="minorBidi"/>
        </w:rPr>
        <w:t xml:space="preserve"> the Board</w:t>
      </w:r>
    </w:p>
    <w:p w14:paraId="534E114A" w14:textId="77777777" w:rsidR="0012538F" w:rsidRPr="00407457" w:rsidRDefault="0012538F" w:rsidP="53BF18BA">
      <w:pPr>
        <w:ind w:right="-154"/>
        <w:rPr>
          <w:rFonts w:ascii="Lato" w:hAnsi="Lato" w:cstheme="minorBidi"/>
        </w:rPr>
      </w:pPr>
    </w:p>
    <w:p w14:paraId="74FA2390" w14:textId="3B3349CB" w:rsidR="0012538F" w:rsidRPr="00407457" w:rsidRDefault="0012538F" w:rsidP="53BF18BA">
      <w:pPr>
        <w:ind w:right="-154"/>
        <w:rPr>
          <w:rFonts w:ascii="Lato" w:hAnsi="Lato" w:cstheme="minorBidi"/>
          <w:b/>
          <w:bCs/>
        </w:rPr>
      </w:pPr>
      <w:r w:rsidRPr="00407457">
        <w:rPr>
          <w:rFonts w:ascii="Lato" w:hAnsi="Lato" w:cstheme="minorBidi"/>
          <w:b/>
          <w:bCs/>
        </w:rPr>
        <w:t>Disclose any significantly declarations of conflicts of interest or hyperlink to Declaration document.</w:t>
      </w:r>
    </w:p>
    <w:p w14:paraId="2DD5CB5C" w14:textId="7D00A6F0" w:rsidR="0012538F" w:rsidRPr="00407457" w:rsidRDefault="0012538F" w:rsidP="53BF18BA">
      <w:pPr>
        <w:rPr>
          <w:rFonts w:ascii="Lato" w:hAnsi="Lato" w:cstheme="minorBidi"/>
        </w:rPr>
      </w:pPr>
      <w:r w:rsidRPr="00407457">
        <w:rPr>
          <w:rFonts w:ascii="Lato" w:hAnsi="Lato" w:cstheme="minorBidi"/>
        </w:rPr>
        <w:t>Board members are formally required to declare and record any conflict/potential conflict of interests upon assuming their board role and opportunities to update this declaration are formally tabled at each board meeting</w:t>
      </w:r>
      <w:r w:rsidR="00790E8C" w:rsidRPr="00407457">
        <w:rPr>
          <w:rFonts w:ascii="Lato" w:hAnsi="Lato" w:cstheme="minorBidi"/>
        </w:rPr>
        <w:t xml:space="preserve"> and will be recorded in the formal minutes</w:t>
      </w:r>
      <w:r w:rsidRPr="00407457">
        <w:rPr>
          <w:rFonts w:ascii="Lato" w:hAnsi="Lato" w:cstheme="minorBidi"/>
        </w:rPr>
        <w:t>. There are currently no significant conflicts identified.</w:t>
      </w:r>
    </w:p>
    <w:p w14:paraId="3303C808" w14:textId="77777777" w:rsidR="0012538F" w:rsidRPr="00407457" w:rsidRDefault="0012538F" w:rsidP="53BF18BA">
      <w:pPr>
        <w:ind w:right="-154"/>
        <w:rPr>
          <w:rFonts w:ascii="Lato" w:hAnsi="Lato" w:cstheme="minorBidi"/>
        </w:rPr>
      </w:pPr>
    </w:p>
    <w:p w14:paraId="56352D18" w14:textId="77777777" w:rsidR="0012538F" w:rsidRPr="00407457" w:rsidRDefault="0012538F" w:rsidP="53BF18BA">
      <w:pPr>
        <w:rPr>
          <w:rFonts w:ascii="Lato" w:hAnsi="Lato" w:cstheme="minorBidi"/>
          <w:b/>
          <w:bCs/>
        </w:rPr>
      </w:pPr>
      <w:r w:rsidRPr="00407457">
        <w:rPr>
          <w:rFonts w:ascii="Lato" w:hAnsi="Lato" w:cstheme="minorBidi"/>
          <w:b/>
          <w:bCs/>
        </w:rPr>
        <w:t>Use of hyperlinks to summarised minutes is encouraged.</w:t>
      </w:r>
    </w:p>
    <w:p w14:paraId="66C69286" w14:textId="41006B10" w:rsidR="0012538F" w:rsidRPr="00407457" w:rsidRDefault="0012538F" w:rsidP="53BF18BA">
      <w:pPr>
        <w:rPr>
          <w:rFonts w:ascii="Lato" w:hAnsi="Lato" w:cstheme="minorBidi"/>
        </w:rPr>
      </w:pPr>
      <w:r w:rsidRPr="00407457">
        <w:rPr>
          <w:rFonts w:ascii="Lato" w:hAnsi="Lato" w:cstheme="minorBidi"/>
        </w:rPr>
        <w:t>Minutes of the main board meeting can be accessed here:</w:t>
      </w:r>
    </w:p>
    <w:p w14:paraId="6AF01A4F" w14:textId="34D3FD46" w:rsidR="0012538F" w:rsidRPr="00407457" w:rsidRDefault="00DF6F39" w:rsidP="53BF18BA">
      <w:pPr>
        <w:rPr>
          <w:rStyle w:val="Hyperlink"/>
          <w:rFonts w:ascii="Lato" w:hAnsi="Lato" w:cstheme="minorBidi"/>
        </w:rPr>
      </w:pPr>
      <w:r w:rsidRPr="00407457">
        <w:rPr>
          <w:rFonts w:ascii="Lato" w:hAnsi="Lato" w:cstheme="minorBidi"/>
        </w:rPr>
        <w:fldChar w:fldCharType="begin"/>
      </w:r>
      <w:r w:rsidRPr="00407457">
        <w:rPr>
          <w:rFonts w:ascii="Lato" w:hAnsi="Lato" w:cstheme="minorBidi"/>
        </w:rPr>
        <w:instrText>HYPERLINK "https://leapwithus.org.uk/about-us/governance/"</w:instrText>
      </w:r>
      <w:r w:rsidRPr="00407457">
        <w:rPr>
          <w:rFonts w:ascii="Lato" w:hAnsi="Lato" w:cstheme="minorBidi"/>
        </w:rPr>
      </w:r>
      <w:r w:rsidRPr="00407457">
        <w:rPr>
          <w:rFonts w:ascii="Lato" w:hAnsi="Lato" w:cstheme="minorBidi"/>
        </w:rPr>
        <w:fldChar w:fldCharType="separate"/>
      </w:r>
      <w:r w:rsidR="00790E8C" w:rsidRPr="00407457">
        <w:rPr>
          <w:rStyle w:val="Hyperlink"/>
          <w:rFonts w:ascii="Lato" w:hAnsi="Lato" w:cstheme="minorBidi"/>
        </w:rPr>
        <w:t>Leap Board minutes</w:t>
      </w:r>
    </w:p>
    <w:p w14:paraId="2D790357" w14:textId="1238B4CC" w:rsidR="0012538F" w:rsidRPr="00407457" w:rsidRDefault="00DF6F39" w:rsidP="53BF18BA">
      <w:pPr>
        <w:ind w:right="-154"/>
        <w:rPr>
          <w:rFonts w:ascii="Lato" w:hAnsi="Lato" w:cstheme="minorBidi"/>
        </w:rPr>
      </w:pPr>
      <w:r w:rsidRPr="00407457">
        <w:rPr>
          <w:rFonts w:ascii="Lato" w:hAnsi="Lato" w:cstheme="minorBidi"/>
        </w:rPr>
        <w:fldChar w:fldCharType="end"/>
      </w:r>
    </w:p>
    <w:p w14:paraId="61FD8B96" w14:textId="77777777" w:rsidR="0012538F" w:rsidRPr="00407457" w:rsidRDefault="0012538F" w:rsidP="53BF18BA">
      <w:pPr>
        <w:rPr>
          <w:rFonts w:ascii="Lato" w:hAnsi="Lato" w:cstheme="minorBidi"/>
          <w:b/>
          <w:bCs/>
        </w:rPr>
      </w:pPr>
      <w:r w:rsidRPr="00407457">
        <w:rPr>
          <w:rFonts w:ascii="Lato" w:hAnsi="Lato" w:cstheme="minorBidi"/>
          <w:b/>
          <w:bCs/>
        </w:rPr>
        <w:t xml:space="preserve">Name the primary governance Code that the organisation operates to and </w:t>
      </w:r>
      <w:proofErr w:type="gramStart"/>
      <w:r w:rsidRPr="00407457">
        <w:rPr>
          <w:rFonts w:ascii="Lato" w:hAnsi="Lato" w:cstheme="minorBidi"/>
          <w:b/>
          <w:bCs/>
        </w:rPr>
        <w:t>give an explanation of</w:t>
      </w:r>
      <w:proofErr w:type="gramEnd"/>
      <w:r w:rsidRPr="00407457">
        <w:rPr>
          <w:rFonts w:ascii="Lato" w:hAnsi="Lato" w:cstheme="minorBidi"/>
          <w:b/>
          <w:bCs/>
        </w:rPr>
        <w:t xml:space="preserve"> any deviations from that Code, and declare any deviations</w:t>
      </w:r>
    </w:p>
    <w:p w14:paraId="4CC01C23" w14:textId="2C4E8402" w:rsidR="0012538F" w:rsidRPr="00407457" w:rsidRDefault="0012538F" w:rsidP="53BF18BA">
      <w:pPr>
        <w:rPr>
          <w:rFonts w:ascii="Lato" w:hAnsi="Lato" w:cstheme="minorBidi"/>
        </w:rPr>
      </w:pPr>
      <w:r w:rsidRPr="00407457">
        <w:rPr>
          <w:rFonts w:ascii="Lato" w:hAnsi="Lato" w:cstheme="minorBidi"/>
        </w:rPr>
        <w:t>Leap complies to Tier 3 of the UK Sports Governance</w:t>
      </w:r>
      <w:r w:rsidR="003D55E9" w:rsidRPr="00407457">
        <w:rPr>
          <w:rFonts w:ascii="Lato" w:hAnsi="Lato" w:cstheme="minorBidi"/>
        </w:rPr>
        <w:t xml:space="preserve"> Code</w:t>
      </w:r>
      <w:r w:rsidR="6410F3C3" w:rsidRPr="00407457">
        <w:rPr>
          <w:rFonts w:ascii="Lato" w:hAnsi="Lato" w:cstheme="minorBidi"/>
        </w:rPr>
        <w:t xml:space="preserve"> (first edition)</w:t>
      </w:r>
    </w:p>
    <w:p w14:paraId="63FD1341" w14:textId="6088C84F" w:rsidR="003D55E9" w:rsidRPr="00407457" w:rsidRDefault="003D55E9" w:rsidP="53BF18BA">
      <w:pPr>
        <w:rPr>
          <w:rFonts w:ascii="Lato" w:hAnsi="Lato" w:cstheme="minorBidi"/>
        </w:rPr>
      </w:pPr>
      <w:hyperlink r:id="rId14">
        <w:r w:rsidRPr="00407457">
          <w:rPr>
            <w:rStyle w:val="Hyperlink"/>
            <w:rFonts w:ascii="Lato" w:hAnsi="Lato" w:cstheme="minorBidi"/>
          </w:rPr>
          <w:t>UK Sports Governance Code</w:t>
        </w:r>
      </w:hyperlink>
    </w:p>
    <w:p w14:paraId="01044528" w14:textId="77777777" w:rsidR="0012538F" w:rsidRPr="00407457" w:rsidRDefault="0012538F" w:rsidP="53BF18BA">
      <w:pPr>
        <w:rPr>
          <w:rFonts w:ascii="Lato" w:hAnsi="Lato" w:cstheme="minorBidi"/>
        </w:rPr>
      </w:pPr>
    </w:p>
    <w:p w14:paraId="0C76BA44" w14:textId="79386744" w:rsidR="0012538F" w:rsidRPr="00407457" w:rsidRDefault="0012538F" w:rsidP="53BF18BA">
      <w:pPr>
        <w:ind w:right="-154"/>
        <w:rPr>
          <w:rFonts w:ascii="Lato" w:hAnsi="Lato" w:cstheme="minorBidi"/>
        </w:rPr>
      </w:pPr>
      <w:r w:rsidRPr="00407457">
        <w:rPr>
          <w:rFonts w:ascii="Lato" w:hAnsi="Lato" w:cstheme="minorBidi"/>
        </w:rPr>
        <w:t>There are currently no deviations from these standards</w:t>
      </w:r>
      <w:r w:rsidR="00F239DF">
        <w:rPr>
          <w:rFonts w:ascii="Lato" w:hAnsi="Lato" w:cstheme="minorBidi"/>
        </w:rPr>
        <w:t xml:space="preserve">. Leap has </w:t>
      </w:r>
      <w:r w:rsidRPr="00407457">
        <w:rPr>
          <w:rFonts w:ascii="Lato" w:hAnsi="Lato" w:cstheme="minorBidi"/>
        </w:rPr>
        <w:t xml:space="preserve">been assessed by Sport England as </w:t>
      </w:r>
      <w:r w:rsidR="00F04F3C" w:rsidRPr="00407457">
        <w:rPr>
          <w:rFonts w:ascii="Lato" w:hAnsi="Lato" w:cstheme="minorBidi"/>
        </w:rPr>
        <w:t>achieving Tier 3 on the national Sports Governance Code</w:t>
      </w:r>
      <w:r w:rsidR="004C5870">
        <w:rPr>
          <w:rFonts w:ascii="Lato" w:hAnsi="Lato" w:cstheme="minorBidi"/>
        </w:rPr>
        <w:t>.</w:t>
      </w:r>
    </w:p>
    <w:p w14:paraId="0BE55FBB" w14:textId="77777777" w:rsidR="0012538F" w:rsidRPr="00407457" w:rsidRDefault="0012538F" w:rsidP="53BF18BA">
      <w:pPr>
        <w:ind w:right="-154"/>
        <w:rPr>
          <w:rFonts w:ascii="Lato" w:hAnsi="Lato" w:cstheme="minorBidi"/>
        </w:rPr>
      </w:pPr>
    </w:p>
    <w:p w14:paraId="010D119B" w14:textId="77777777" w:rsidR="004C35DA" w:rsidRPr="00407457" w:rsidRDefault="004C35DA" w:rsidP="53BF18BA">
      <w:pPr>
        <w:spacing w:after="200" w:line="276" w:lineRule="auto"/>
        <w:rPr>
          <w:rFonts w:ascii="Lato" w:hAnsi="Lato" w:cstheme="minorBidi"/>
          <w:b/>
          <w:bCs/>
        </w:rPr>
      </w:pPr>
      <w:r w:rsidRPr="00407457">
        <w:rPr>
          <w:rFonts w:ascii="Lato" w:hAnsi="Lato" w:cstheme="minorBidi"/>
          <w:b/>
          <w:bCs/>
        </w:rPr>
        <w:br w:type="page"/>
      </w:r>
    </w:p>
    <w:p w14:paraId="79964A0B" w14:textId="530BA6DB" w:rsidR="0012538F" w:rsidRPr="00407457" w:rsidRDefault="0012538F" w:rsidP="53BF18BA">
      <w:pPr>
        <w:ind w:right="-154"/>
        <w:rPr>
          <w:rFonts w:ascii="Lato" w:hAnsi="Lato" w:cstheme="minorBidi"/>
          <w:b/>
          <w:bCs/>
        </w:rPr>
      </w:pPr>
      <w:r w:rsidRPr="00407457">
        <w:rPr>
          <w:rFonts w:ascii="Lato" w:hAnsi="Lato" w:cstheme="minorBidi"/>
          <w:b/>
          <w:bCs/>
        </w:rPr>
        <w:lastRenderedPageBreak/>
        <w:t>Describe the work of the nomination committee or Board acting in place of a nominations committee, including the process it has used in relation to board appointments;</w:t>
      </w:r>
    </w:p>
    <w:p w14:paraId="7524F45C" w14:textId="1BE0C266" w:rsidR="0012538F" w:rsidRPr="00407457" w:rsidRDefault="0012538F" w:rsidP="53BF18BA">
      <w:pPr>
        <w:rPr>
          <w:rFonts w:ascii="Lato" w:hAnsi="Lato" w:cstheme="minorBidi"/>
        </w:rPr>
      </w:pPr>
      <w:r w:rsidRPr="00407457">
        <w:rPr>
          <w:rFonts w:ascii="Lato" w:hAnsi="Lato" w:cstheme="minorBidi"/>
        </w:rPr>
        <w:t>All board appointments apart from the one representative board position (representative from the host authority</w:t>
      </w:r>
      <w:r w:rsidR="11077BD1" w:rsidRPr="00407457">
        <w:rPr>
          <w:rFonts w:ascii="Lato" w:hAnsi="Lato" w:cstheme="minorBidi"/>
        </w:rPr>
        <w:t xml:space="preserve"> – Buckinghamshir</w:t>
      </w:r>
      <w:r w:rsidR="31B50938" w:rsidRPr="00407457">
        <w:rPr>
          <w:rFonts w:ascii="Lato" w:hAnsi="Lato" w:cstheme="minorBidi"/>
        </w:rPr>
        <w:t>e</w:t>
      </w:r>
      <w:r w:rsidR="11077BD1" w:rsidRPr="00407457">
        <w:rPr>
          <w:rFonts w:ascii="Lato" w:hAnsi="Lato" w:cstheme="minorBidi"/>
        </w:rPr>
        <w:t xml:space="preserve"> Council</w:t>
      </w:r>
      <w:r w:rsidRPr="00407457">
        <w:rPr>
          <w:rFonts w:ascii="Lato" w:hAnsi="Lato" w:cstheme="minorBidi"/>
        </w:rPr>
        <w:t>) are recruited through open advertisements.</w:t>
      </w:r>
    </w:p>
    <w:p w14:paraId="380EF0A4" w14:textId="77777777" w:rsidR="0012538F" w:rsidRPr="00407457" w:rsidRDefault="0012538F" w:rsidP="53BF18BA">
      <w:pPr>
        <w:rPr>
          <w:rFonts w:ascii="Lato" w:hAnsi="Lato" w:cstheme="minorBidi"/>
        </w:rPr>
      </w:pPr>
    </w:p>
    <w:p w14:paraId="276B58D9" w14:textId="3BEF8BCE" w:rsidR="0012538F" w:rsidRPr="00407457" w:rsidRDefault="0012538F" w:rsidP="53BF18BA">
      <w:pPr>
        <w:rPr>
          <w:rFonts w:ascii="Lato" w:hAnsi="Lato" w:cstheme="minorBidi"/>
        </w:rPr>
      </w:pPr>
      <w:r w:rsidRPr="00407457">
        <w:rPr>
          <w:rFonts w:ascii="Lato" w:hAnsi="Lato" w:cstheme="minorBidi"/>
        </w:rPr>
        <w:t>There is a recruitment pack and application form. As opportunities for recruitment occur rarely (generally due to the retirement of a board member who may have completed maximum terms of service) we do not operate a standing nominations/ appointments committee</w:t>
      </w:r>
      <w:r w:rsidR="105D3031" w:rsidRPr="00407457">
        <w:rPr>
          <w:rFonts w:ascii="Lato" w:hAnsi="Lato" w:cstheme="minorBidi"/>
        </w:rPr>
        <w:t>, instead standing up</w:t>
      </w:r>
      <w:r w:rsidR="29E571A3" w:rsidRPr="00407457">
        <w:rPr>
          <w:rFonts w:ascii="Lato" w:hAnsi="Lato" w:cstheme="minorBidi"/>
        </w:rPr>
        <w:t xml:space="preserve"> a Nominations Committee, comprising of Board members when needed.</w:t>
      </w:r>
      <w:r w:rsidRPr="00407457">
        <w:rPr>
          <w:rFonts w:ascii="Lato" w:hAnsi="Lato" w:cstheme="minorBidi"/>
        </w:rPr>
        <w:t xml:space="preserve"> </w:t>
      </w:r>
      <w:r w:rsidR="60E4C51E" w:rsidRPr="00407457">
        <w:rPr>
          <w:rFonts w:ascii="Lato" w:hAnsi="Lato" w:cstheme="minorBidi"/>
        </w:rPr>
        <w:t>T</w:t>
      </w:r>
      <w:r w:rsidRPr="00407457">
        <w:rPr>
          <w:rFonts w:ascii="Lato" w:hAnsi="Lato" w:cstheme="minorBidi"/>
        </w:rPr>
        <w:t xml:space="preserve">his consists of the Chair, Senior Independent Director and Partnership Director. Recommendations from this committee for appointments </w:t>
      </w:r>
      <w:r w:rsidR="00181806" w:rsidRPr="00407457">
        <w:rPr>
          <w:rFonts w:ascii="Lato" w:hAnsi="Lato" w:cstheme="minorBidi"/>
        </w:rPr>
        <w:t>are taken</w:t>
      </w:r>
      <w:r w:rsidRPr="00407457">
        <w:rPr>
          <w:rFonts w:ascii="Lato" w:hAnsi="Lato" w:cstheme="minorBidi"/>
        </w:rPr>
        <w:t xml:space="preserve"> to the full board for ratification.</w:t>
      </w:r>
      <w:r w:rsidR="0B281BD7" w:rsidRPr="00407457">
        <w:rPr>
          <w:rFonts w:ascii="Lato" w:hAnsi="Lato" w:cstheme="minorBidi"/>
        </w:rPr>
        <w:t xml:space="preserve"> In terms of </w:t>
      </w:r>
      <w:r w:rsidR="65185D91" w:rsidRPr="00407457">
        <w:rPr>
          <w:rFonts w:ascii="Lato" w:hAnsi="Lato" w:cstheme="minorBidi"/>
        </w:rPr>
        <w:t xml:space="preserve">Board </w:t>
      </w:r>
      <w:r w:rsidR="0B281BD7" w:rsidRPr="00407457">
        <w:rPr>
          <w:rFonts w:ascii="Lato" w:hAnsi="Lato" w:cstheme="minorBidi"/>
        </w:rPr>
        <w:t xml:space="preserve">Chair recruitment Sport England is invited to </w:t>
      </w:r>
      <w:r w:rsidR="7B2BBC21" w:rsidRPr="00407457">
        <w:rPr>
          <w:rFonts w:ascii="Lato" w:hAnsi="Lato" w:cstheme="minorBidi"/>
        </w:rPr>
        <w:t>assist the</w:t>
      </w:r>
      <w:r w:rsidR="0B281BD7" w:rsidRPr="00407457">
        <w:rPr>
          <w:rFonts w:ascii="Lato" w:hAnsi="Lato" w:cstheme="minorBidi"/>
        </w:rPr>
        <w:t xml:space="preserve"> recruitment process.</w:t>
      </w:r>
    </w:p>
    <w:p w14:paraId="0FB68E9A" w14:textId="77777777" w:rsidR="0012538F" w:rsidRPr="00407457" w:rsidRDefault="0012538F" w:rsidP="53BF18BA">
      <w:pPr>
        <w:rPr>
          <w:rFonts w:ascii="Lato" w:hAnsi="Lato" w:cstheme="minorBidi"/>
        </w:rPr>
      </w:pPr>
    </w:p>
    <w:p w14:paraId="320E9989" w14:textId="60E78DDD" w:rsidR="0012538F" w:rsidRPr="00407457" w:rsidRDefault="0012538F" w:rsidP="53BF18BA">
      <w:pPr>
        <w:rPr>
          <w:rFonts w:ascii="Lato" w:hAnsi="Lato" w:cstheme="minorBidi"/>
        </w:rPr>
      </w:pPr>
      <w:r w:rsidRPr="00407457">
        <w:rPr>
          <w:rFonts w:ascii="Lato" w:hAnsi="Lato" w:cstheme="minorBidi"/>
        </w:rPr>
        <w:t xml:space="preserve">We track both attendance at meetings </w:t>
      </w:r>
      <w:proofErr w:type="gramStart"/>
      <w:r w:rsidRPr="00407457">
        <w:rPr>
          <w:rFonts w:ascii="Lato" w:hAnsi="Lato" w:cstheme="minorBidi"/>
        </w:rPr>
        <w:t>and also</w:t>
      </w:r>
      <w:proofErr w:type="gramEnd"/>
      <w:r w:rsidRPr="00407457">
        <w:rPr>
          <w:rFonts w:ascii="Lato" w:hAnsi="Lato" w:cstheme="minorBidi"/>
        </w:rPr>
        <w:t xml:space="preserve"> length of service, with board members being asked to retire or stand for re-election as they complete each term of 3-years of service (maximum 3 terms or 9 years), as set out in the </w:t>
      </w:r>
      <w:r w:rsidR="003D55E9" w:rsidRPr="00407457">
        <w:rPr>
          <w:rFonts w:ascii="Lato" w:hAnsi="Lato" w:cstheme="minorBidi"/>
        </w:rPr>
        <w:t>UK Sports Governance Code</w:t>
      </w:r>
      <w:r w:rsidRPr="00407457">
        <w:rPr>
          <w:rFonts w:ascii="Lato" w:hAnsi="Lato" w:cstheme="minorBidi"/>
        </w:rPr>
        <w:t>.</w:t>
      </w:r>
    </w:p>
    <w:p w14:paraId="241A768E" w14:textId="77777777" w:rsidR="0012538F" w:rsidRPr="00407457" w:rsidRDefault="0012538F" w:rsidP="53BF18BA">
      <w:pPr>
        <w:ind w:right="-154"/>
        <w:rPr>
          <w:rFonts w:ascii="Lato" w:hAnsi="Lato" w:cstheme="minorBidi"/>
        </w:rPr>
      </w:pPr>
    </w:p>
    <w:p w14:paraId="41C5762F" w14:textId="77777777" w:rsidR="00F053DC" w:rsidRPr="00407457" w:rsidRDefault="00F053DC" w:rsidP="53BF18BA">
      <w:pPr>
        <w:ind w:left="720" w:right="1134"/>
        <w:rPr>
          <w:rFonts w:ascii="Lato" w:hAnsi="Lato" w:cstheme="minorBidi"/>
          <w:b/>
          <w:bCs/>
          <w:i/>
          <w:iCs/>
        </w:rPr>
      </w:pPr>
      <w:r w:rsidRPr="00407457">
        <w:rPr>
          <w:rFonts w:ascii="Lato" w:hAnsi="Lato" w:cstheme="minorBidi"/>
          <w:b/>
          <w:bCs/>
          <w:i/>
          <w:iCs/>
        </w:rPr>
        <w:t>Nomination Committee - Terms of Reference</w:t>
      </w:r>
    </w:p>
    <w:p w14:paraId="17D7D2CF" w14:textId="77777777" w:rsidR="00F053DC" w:rsidRPr="00407457" w:rsidRDefault="00F053DC" w:rsidP="53BF18BA">
      <w:pPr>
        <w:ind w:left="720" w:right="1134"/>
        <w:rPr>
          <w:rFonts w:ascii="Lato" w:hAnsi="Lato" w:cstheme="minorBidi"/>
          <w:i/>
          <w:iCs/>
        </w:rPr>
      </w:pPr>
    </w:p>
    <w:p w14:paraId="4F53B281" w14:textId="7D89503B" w:rsidR="00F053DC" w:rsidRPr="00407457" w:rsidRDefault="00F053DC" w:rsidP="53BF18BA">
      <w:pPr>
        <w:ind w:left="720" w:right="992"/>
        <w:rPr>
          <w:rFonts w:ascii="Lato" w:hAnsi="Lato" w:cstheme="minorBidi"/>
          <w:b/>
          <w:bCs/>
          <w:i/>
          <w:iCs/>
        </w:rPr>
      </w:pPr>
      <w:r w:rsidRPr="00407457">
        <w:rPr>
          <w:rFonts w:ascii="Lato" w:hAnsi="Lato" w:cstheme="minorBidi"/>
          <w:b/>
          <w:bCs/>
          <w:i/>
          <w:iCs/>
        </w:rPr>
        <w:t>Role of the Board</w:t>
      </w:r>
    </w:p>
    <w:p w14:paraId="1DD8C28C" w14:textId="0E710B1E" w:rsidR="00F053DC" w:rsidRPr="00407457" w:rsidRDefault="00F053DC" w:rsidP="53BF18BA">
      <w:pPr>
        <w:ind w:left="720" w:right="992"/>
        <w:rPr>
          <w:rFonts w:ascii="Lato" w:hAnsi="Lato" w:cstheme="minorBidi"/>
          <w:i/>
          <w:iCs/>
        </w:rPr>
      </w:pPr>
      <w:r w:rsidRPr="00407457">
        <w:rPr>
          <w:rFonts w:ascii="Lato" w:hAnsi="Lato" w:cstheme="minorBidi"/>
          <w:i/>
          <w:iCs/>
        </w:rPr>
        <w:t xml:space="preserve">1. The Nomination Committee (the Committee) is a Committee of the Buckinghamshire and Milton Keynes </w:t>
      </w:r>
      <w:r w:rsidR="00CB49AF">
        <w:rPr>
          <w:rFonts w:ascii="Lato" w:hAnsi="Lato" w:cstheme="minorBidi"/>
          <w:i/>
          <w:iCs/>
        </w:rPr>
        <w:t>Active Partnership</w:t>
      </w:r>
      <w:r w:rsidRPr="00407457">
        <w:rPr>
          <w:rFonts w:ascii="Lato" w:hAnsi="Lato" w:cstheme="minorBidi"/>
          <w:i/>
          <w:iCs/>
        </w:rPr>
        <w:t xml:space="preserve"> Board.</w:t>
      </w:r>
    </w:p>
    <w:p w14:paraId="469C0320" w14:textId="418B8FD2" w:rsidR="00F053DC" w:rsidRPr="00407457" w:rsidRDefault="00F053DC" w:rsidP="53BF18BA">
      <w:pPr>
        <w:ind w:left="720" w:right="992"/>
        <w:rPr>
          <w:rFonts w:ascii="Lato" w:hAnsi="Lato" w:cstheme="minorBidi"/>
          <w:i/>
          <w:iCs/>
        </w:rPr>
      </w:pPr>
      <w:r w:rsidRPr="00407457">
        <w:rPr>
          <w:rFonts w:ascii="Lato" w:hAnsi="Lato" w:cstheme="minorBidi"/>
          <w:i/>
          <w:iCs/>
        </w:rPr>
        <w:t>2. The Committee has been established to support the Board in its responsibilities for issues of recruitment and selection of the Board members to meet the agreed Board membership as set out in the Governance Framework</w:t>
      </w:r>
      <w:r w:rsidR="006658CF" w:rsidRPr="00407457">
        <w:rPr>
          <w:rFonts w:ascii="Lato" w:hAnsi="Lato" w:cstheme="minorBidi"/>
          <w:i/>
          <w:iCs/>
        </w:rPr>
        <w:t>.</w:t>
      </w:r>
    </w:p>
    <w:p w14:paraId="6D8C7270" w14:textId="22194594" w:rsidR="00F053DC" w:rsidRPr="00407457" w:rsidRDefault="00F053DC" w:rsidP="53BF18BA">
      <w:pPr>
        <w:ind w:left="720" w:right="992"/>
        <w:rPr>
          <w:rFonts w:ascii="Lato" w:hAnsi="Lato" w:cstheme="minorBidi"/>
          <w:i/>
          <w:iCs/>
        </w:rPr>
      </w:pPr>
      <w:r w:rsidRPr="00407457">
        <w:rPr>
          <w:rFonts w:ascii="Lato" w:hAnsi="Lato" w:cstheme="minorBidi"/>
          <w:i/>
          <w:iCs/>
        </w:rPr>
        <w:t xml:space="preserve">3. The Committee is authorised by the Board to seek any information it requires from any employee of Leap </w:t>
      </w:r>
      <w:proofErr w:type="gramStart"/>
      <w:r w:rsidRPr="00407457">
        <w:rPr>
          <w:rFonts w:ascii="Lato" w:hAnsi="Lato" w:cstheme="minorBidi"/>
          <w:i/>
          <w:iCs/>
        </w:rPr>
        <w:t>in order to</w:t>
      </w:r>
      <w:proofErr w:type="gramEnd"/>
      <w:r w:rsidRPr="00407457">
        <w:rPr>
          <w:rFonts w:ascii="Lato" w:hAnsi="Lato" w:cstheme="minorBidi"/>
          <w:i/>
          <w:iCs/>
        </w:rPr>
        <w:t xml:space="preserve"> perform its duties.</w:t>
      </w:r>
    </w:p>
    <w:p w14:paraId="3585A51F" w14:textId="77777777" w:rsidR="00F053DC" w:rsidRPr="00407457" w:rsidRDefault="00F053DC" w:rsidP="53BF18BA">
      <w:pPr>
        <w:ind w:left="720" w:right="992"/>
        <w:rPr>
          <w:rFonts w:ascii="Lato" w:hAnsi="Lato" w:cstheme="minorBidi"/>
          <w:i/>
          <w:iCs/>
        </w:rPr>
      </w:pPr>
    </w:p>
    <w:p w14:paraId="400F33DD" w14:textId="3E9700CE" w:rsidR="00F053DC" w:rsidRPr="00407457" w:rsidRDefault="00F053DC" w:rsidP="53BF18BA">
      <w:pPr>
        <w:ind w:left="720" w:right="992"/>
        <w:rPr>
          <w:rFonts w:ascii="Lato" w:hAnsi="Lato" w:cstheme="minorBidi"/>
          <w:b/>
          <w:bCs/>
          <w:i/>
          <w:iCs/>
        </w:rPr>
      </w:pPr>
      <w:r w:rsidRPr="00407457">
        <w:rPr>
          <w:rFonts w:ascii="Lato" w:hAnsi="Lato" w:cstheme="minorBidi"/>
          <w:b/>
          <w:bCs/>
          <w:i/>
          <w:iCs/>
        </w:rPr>
        <w:t>1. Membership</w:t>
      </w:r>
    </w:p>
    <w:p w14:paraId="224584D2" w14:textId="77777777" w:rsidR="00F053DC" w:rsidRPr="00407457" w:rsidRDefault="00F053DC" w:rsidP="53BF18BA">
      <w:pPr>
        <w:ind w:left="720" w:right="992"/>
        <w:rPr>
          <w:rFonts w:ascii="Lato" w:hAnsi="Lato" w:cstheme="minorBidi"/>
          <w:i/>
          <w:iCs/>
        </w:rPr>
      </w:pPr>
      <w:r w:rsidRPr="00407457">
        <w:rPr>
          <w:rFonts w:ascii="Lato" w:hAnsi="Lato" w:cstheme="minorBidi"/>
          <w:i/>
          <w:iCs/>
        </w:rPr>
        <w:t>1.1 The committee shall comprise at least two Board members.</w:t>
      </w:r>
    </w:p>
    <w:p w14:paraId="0EE186A4" w14:textId="3E8F13E2" w:rsidR="00F053DC" w:rsidRPr="00407457" w:rsidRDefault="00F053DC" w:rsidP="53BF18BA">
      <w:pPr>
        <w:ind w:left="720" w:right="992"/>
        <w:rPr>
          <w:rFonts w:ascii="Lato" w:hAnsi="Lato" w:cstheme="minorBidi"/>
          <w:i/>
          <w:iCs/>
        </w:rPr>
      </w:pPr>
      <w:r w:rsidRPr="00407457">
        <w:rPr>
          <w:rFonts w:ascii="Lato" w:hAnsi="Lato" w:cstheme="minorBidi"/>
          <w:i/>
          <w:iCs/>
        </w:rPr>
        <w:t>1.2 Only members of the committee have the right to attend committee meetings. However, other individuals such as the Partnership Director and (where appropriate) external advisers may be invited to attend for all or part of any meeting, as and when appropriate and necessary.</w:t>
      </w:r>
    </w:p>
    <w:p w14:paraId="11AF7E43" w14:textId="58AA3E76" w:rsidR="00F053DC" w:rsidRPr="00407457" w:rsidRDefault="00F053DC" w:rsidP="53BF18BA">
      <w:pPr>
        <w:ind w:left="720" w:right="992"/>
        <w:rPr>
          <w:rFonts w:ascii="Lato" w:hAnsi="Lato" w:cstheme="minorBidi"/>
          <w:i/>
          <w:iCs/>
        </w:rPr>
      </w:pPr>
      <w:r w:rsidRPr="00407457">
        <w:rPr>
          <w:rFonts w:ascii="Lato" w:hAnsi="Lato" w:cstheme="minorBidi"/>
          <w:i/>
          <w:iCs/>
        </w:rPr>
        <w:t>1.3 Appointments to the committee are made by the Board and shall be for a period of up to four years, which may be extended for further periods of up to four-years. Provided the Board member still meets the criteria for membership of the Board.</w:t>
      </w:r>
    </w:p>
    <w:p w14:paraId="7E483644" w14:textId="0E3615A8" w:rsidR="00F053DC" w:rsidRPr="00407457" w:rsidRDefault="00F053DC" w:rsidP="53BF18BA">
      <w:pPr>
        <w:ind w:left="720" w:right="992"/>
        <w:rPr>
          <w:rFonts w:ascii="Lato" w:hAnsi="Lato" w:cstheme="minorBidi"/>
          <w:i/>
          <w:iCs/>
        </w:rPr>
      </w:pPr>
      <w:r w:rsidRPr="00407457">
        <w:rPr>
          <w:rFonts w:ascii="Lato" w:hAnsi="Lato" w:cstheme="minorBidi"/>
          <w:i/>
          <w:iCs/>
        </w:rPr>
        <w:t>1.4 The Board shall appoint a Committee Chair who should be either the Chair of the Board or the Senior Independent Director. In the absence of the Committee Chair and/or an appointed Deputy, the remaining members present shall elect one of themselves to chair the meeting from those who would qualify under these terms of reference to be appointed to that position by the Board. The Chair of the Board shall not chair the committee when it is dealing with the matter of succession to the Chair.</w:t>
      </w:r>
    </w:p>
    <w:p w14:paraId="544D6F65" w14:textId="77777777" w:rsidR="00F053DC" w:rsidRPr="00407457" w:rsidRDefault="00F053DC" w:rsidP="53BF18BA">
      <w:pPr>
        <w:ind w:left="720" w:right="992"/>
        <w:rPr>
          <w:rFonts w:ascii="Lato" w:hAnsi="Lato" w:cstheme="minorBidi"/>
          <w:i/>
          <w:iCs/>
        </w:rPr>
      </w:pPr>
    </w:p>
    <w:p w14:paraId="3356D26E" w14:textId="631C6B4E" w:rsidR="00F053DC" w:rsidRPr="00407457" w:rsidRDefault="00F053DC" w:rsidP="53BF18BA">
      <w:pPr>
        <w:ind w:left="720" w:right="992"/>
        <w:rPr>
          <w:rFonts w:ascii="Lato" w:hAnsi="Lato" w:cstheme="minorBidi"/>
          <w:b/>
          <w:bCs/>
          <w:i/>
          <w:iCs/>
        </w:rPr>
      </w:pPr>
      <w:r w:rsidRPr="00407457">
        <w:rPr>
          <w:rFonts w:ascii="Lato" w:hAnsi="Lato" w:cstheme="minorBidi"/>
          <w:b/>
          <w:bCs/>
          <w:i/>
          <w:iCs/>
        </w:rPr>
        <w:t>2. Responsibilities</w:t>
      </w:r>
    </w:p>
    <w:p w14:paraId="24D38607" w14:textId="77777777" w:rsidR="00F053DC" w:rsidRPr="00407457" w:rsidRDefault="00F053DC" w:rsidP="53BF18BA">
      <w:pPr>
        <w:ind w:left="720" w:right="992"/>
        <w:rPr>
          <w:rFonts w:ascii="Lato" w:hAnsi="Lato" w:cstheme="minorBidi"/>
          <w:i/>
          <w:iCs/>
        </w:rPr>
      </w:pPr>
      <w:r w:rsidRPr="00407457">
        <w:rPr>
          <w:rFonts w:ascii="Lato" w:hAnsi="Lato" w:cstheme="minorBidi"/>
          <w:i/>
          <w:iCs/>
        </w:rPr>
        <w:t xml:space="preserve">The committee will be responsible for: </w:t>
      </w:r>
    </w:p>
    <w:p w14:paraId="61C979A1" w14:textId="77777777" w:rsidR="00F053DC" w:rsidRPr="00407457" w:rsidRDefault="00F053DC" w:rsidP="53BF18BA">
      <w:pPr>
        <w:ind w:left="720" w:right="992"/>
        <w:rPr>
          <w:rFonts w:ascii="Lato" w:hAnsi="Lato" w:cstheme="minorBidi"/>
          <w:i/>
          <w:iCs/>
        </w:rPr>
      </w:pPr>
      <w:r w:rsidRPr="00407457">
        <w:rPr>
          <w:rFonts w:ascii="Lato" w:hAnsi="Lato" w:cstheme="minorBidi"/>
          <w:i/>
          <w:iCs/>
        </w:rPr>
        <w:t>2.1 An annual review of the skills matrix of the Board</w:t>
      </w:r>
    </w:p>
    <w:p w14:paraId="094C1372" w14:textId="77777777" w:rsidR="00F053DC" w:rsidRPr="00407457" w:rsidRDefault="00F053DC" w:rsidP="53BF18BA">
      <w:pPr>
        <w:ind w:left="720" w:right="992"/>
        <w:rPr>
          <w:rFonts w:ascii="Lato" w:hAnsi="Lato" w:cstheme="minorBidi"/>
          <w:i/>
          <w:iCs/>
        </w:rPr>
      </w:pPr>
      <w:r w:rsidRPr="00407457">
        <w:rPr>
          <w:rFonts w:ascii="Lato" w:hAnsi="Lato" w:cstheme="minorBidi"/>
          <w:i/>
          <w:iCs/>
        </w:rPr>
        <w:t xml:space="preserve">2.2 The appointment of Board members. </w:t>
      </w:r>
    </w:p>
    <w:p w14:paraId="47A9AF21" w14:textId="77777777" w:rsidR="00F053DC" w:rsidRPr="00407457" w:rsidRDefault="00F053DC" w:rsidP="53BF18BA">
      <w:pPr>
        <w:ind w:left="720" w:right="1134"/>
        <w:rPr>
          <w:rFonts w:ascii="Lato" w:hAnsi="Lato" w:cstheme="minorBidi"/>
          <w:i/>
          <w:iCs/>
        </w:rPr>
      </w:pPr>
    </w:p>
    <w:p w14:paraId="4692BCDA" w14:textId="39B74A49" w:rsidR="00F053DC" w:rsidRPr="00407457" w:rsidRDefault="00F053DC" w:rsidP="53BF18BA">
      <w:pPr>
        <w:ind w:left="720" w:right="1134"/>
        <w:rPr>
          <w:rFonts w:ascii="Lato" w:hAnsi="Lato" w:cstheme="minorBidi"/>
          <w:b/>
          <w:bCs/>
          <w:i/>
          <w:iCs/>
        </w:rPr>
      </w:pPr>
      <w:r w:rsidRPr="00407457">
        <w:rPr>
          <w:rFonts w:ascii="Lato" w:hAnsi="Lato" w:cstheme="minorBidi"/>
          <w:b/>
          <w:bCs/>
          <w:i/>
          <w:iCs/>
        </w:rPr>
        <w:t>3. Secretary</w:t>
      </w:r>
    </w:p>
    <w:p w14:paraId="0663D921" w14:textId="4E70CFC3" w:rsidR="00F053DC" w:rsidRPr="00407457" w:rsidRDefault="007062E7" w:rsidP="53BF18BA">
      <w:pPr>
        <w:ind w:left="720" w:right="1134"/>
        <w:rPr>
          <w:rFonts w:ascii="Lato" w:hAnsi="Lato" w:cstheme="minorBidi"/>
          <w:i/>
          <w:iCs/>
        </w:rPr>
      </w:pPr>
      <w:r w:rsidRPr="00407457">
        <w:rPr>
          <w:rFonts w:ascii="Lato" w:hAnsi="Lato" w:cstheme="minorBidi"/>
          <w:i/>
          <w:iCs/>
        </w:rPr>
        <w:t>Where appropriate a</w:t>
      </w:r>
      <w:r w:rsidR="00F053DC" w:rsidRPr="00407457">
        <w:rPr>
          <w:rFonts w:ascii="Lato" w:hAnsi="Lato" w:cstheme="minorBidi"/>
          <w:i/>
          <w:iCs/>
        </w:rPr>
        <w:t xml:space="preserve"> nominated member of the Leap Team shall act as the secretary of the committee.</w:t>
      </w:r>
    </w:p>
    <w:p w14:paraId="331E1B10" w14:textId="77777777" w:rsidR="00F053DC" w:rsidRPr="00407457" w:rsidRDefault="00F053DC" w:rsidP="53BF18BA">
      <w:pPr>
        <w:ind w:left="720" w:right="1134"/>
        <w:rPr>
          <w:rFonts w:ascii="Lato" w:hAnsi="Lato" w:cstheme="minorBidi"/>
          <w:i/>
          <w:iCs/>
        </w:rPr>
      </w:pPr>
    </w:p>
    <w:p w14:paraId="3F8D89F9" w14:textId="53B0724F" w:rsidR="00F053DC" w:rsidRPr="00407457" w:rsidRDefault="00F053DC" w:rsidP="53BF18BA">
      <w:pPr>
        <w:ind w:left="720" w:right="1134"/>
        <w:rPr>
          <w:rFonts w:ascii="Lato" w:hAnsi="Lato" w:cstheme="minorBidi"/>
          <w:b/>
          <w:bCs/>
          <w:i/>
          <w:iCs/>
        </w:rPr>
      </w:pPr>
      <w:r w:rsidRPr="00407457">
        <w:rPr>
          <w:rFonts w:ascii="Lato" w:hAnsi="Lato" w:cstheme="minorBidi"/>
          <w:b/>
          <w:bCs/>
          <w:i/>
          <w:iCs/>
        </w:rPr>
        <w:t>4. Quorum</w:t>
      </w:r>
    </w:p>
    <w:p w14:paraId="0DB210DB" w14:textId="58DF4A66" w:rsidR="00F053DC" w:rsidRPr="00407457" w:rsidRDefault="00F053DC" w:rsidP="53BF18BA">
      <w:pPr>
        <w:ind w:left="720" w:right="1134"/>
        <w:rPr>
          <w:rFonts w:ascii="Lato" w:hAnsi="Lato" w:cstheme="minorBidi"/>
          <w:i/>
          <w:iCs/>
        </w:rPr>
      </w:pPr>
      <w:r w:rsidRPr="00407457">
        <w:rPr>
          <w:rFonts w:ascii="Lato" w:hAnsi="Lato" w:cstheme="minorBidi"/>
          <w:i/>
          <w:iCs/>
        </w:rPr>
        <w:t>The quorum necessary for the transaction of business shall be two committee members, both of whom must be independent members although the Chair of the Board should not Chair the nomination committee when it is dealing with the appointment of a successor Chair</w:t>
      </w:r>
      <w:r w:rsidR="007062E7" w:rsidRPr="00407457">
        <w:rPr>
          <w:rFonts w:ascii="Lato" w:hAnsi="Lato" w:cstheme="minorBidi"/>
          <w:i/>
          <w:iCs/>
        </w:rPr>
        <w:t>.</w:t>
      </w:r>
    </w:p>
    <w:p w14:paraId="60F742D5" w14:textId="77777777" w:rsidR="00F053DC" w:rsidRPr="00407457" w:rsidRDefault="00F053DC" w:rsidP="53BF18BA">
      <w:pPr>
        <w:ind w:right="-154"/>
        <w:rPr>
          <w:rFonts w:ascii="Lato" w:hAnsi="Lato" w:cstheme="minorBidi"/>
        </w:rPr>
      </w:pPr>
    </w:p>
    <w:p w14:paraId="32471CEC" w14:textId="5AC3A106" w:rsidR="0012538F" w:rsidRPr="00407457" w:rsidRDefault="0012538F" w:rsidP="53BF18BA">
      <w:pPr>
        <w:rPr>
          <w:rFonts w:ascii="Lato" w:hAnsi="Lato" w:cstheme="minorBidi"/>
          <w:b/>
          <w:bCs/>
        </w:rPr>
      </w:pPr>
      <w:r w:rsidRPr="00407457">
        <w:rPr>
          <w:rFonts w:ascii="Lato" w:hAnsi="Lato" w:cstheme="minorBidi"/>
          <w:b/>
          <w:bCs/>
        </w:rPr>
        <w:t xml:space="preserve">Description of the </w:t>
      </w:r>
      <w:r w:rsidR="2690398D" w:rsidRPr="00407457">
        <w:rPr>
          <w:rFonts w:ascii="Lato" w:hAnsi="Lato" w:cstheme="minorBidi"/>
          <w:b/>
          <w:bCs/>
        </w:rPr>
        <w:t>B</w:t>
      </w:r>
      <w:r w:rsidRPr="00407457">
        <w:rPr>
          <w:rFonts w:ascii="Lato" w:hAnsi="Lato" w:cstheme="minorBidi"/>
          <w:b/>
          <w:bCs/>
        </w:rPr>
        <w:t>oard’s policy on diversity, including gender; any measurable objectives that it has set for implementing the policy, and progress on achieving the objectives.</w:t>
      </w:r>
    </w:p>
    <w:p w14:paraId="11E5B398" w14:textId="7F3A1825" w:rsidR="00833DBE" w:rsidRPr="00407457" w:rsidRDefault="00833DBE" w:rsidP="53BF18BA">
      <w:pPr>
        <w:rPr>
          <w:rFonts w:ascii="Lato" w:hAnsi="Lato" w:cstheme="minorBidi"/>
        </w:rPr>
      </w:pPr>
      <w:r w:rsidRPr="00407457">
        <w:rPr>
          <w:rFonts w:ascii="Lato" w:hAnsi="Lato" w:cstheme="minorBidi"/>
        </w:rPr>
        <w:t>The Leap Board’s statement of intent to diversify is clearly laid out here.</w:t>
      </w:r>
    </w:p>
    <w:p w14:paraId="34278E5C" w14:textId="77777777" w:rsidR="00833DBE" w:rsidRPr="00407457" w:rsidRDefault="00833DBE" w:rsidP="53BF18BA">
      <w:pPr>
        <w:rPr>
          <w:rFonts w:ascii="Lato" w:hAnsi="Lato" w:cstheme="minorBidi"/>
        </w:rPr>
      </w:pPr>
      <w:hyperlink r:id="rId15">
        <w:r w:rsidRPr="00407457">
          <w:rPr>
            <w:rStyle w:val="Hyperlink"/>
            <w:rFonts w:ascii="Lato" w:hAnsi="Lato" w:cstheme="minorBidi"/>
          </w:rPr>
          <w:t>https://www.leapwithus.org.uk/equality-diversity/</w:t>
        </w:r>
      </w:hyperlink>
    </w:p>
    <w:p w14:paraId="6C8D257A" w14:textId="77777777" w:rsidR="00833DBE" w:rsidRPr="00407457" w:rsidRDefault="00833DBE" w:rsidP="53BF18BA">
      <w:pPr>
        <w:rPr>
          <w:rFonts w:ascii="Lato" w:hAnsi="Lato" w:cstheme="minorBidi"/>
        </w:rPr>
      </w:pPr>
    </w:p>
    <w:p w14:paraId="7DE3B326" w14:textId="38E47ED4" w:rsidR="00833DBE" w:rsidRPr="00407457" w:rsidRDefault="00833DBE" w:rsidP="53BF18BA">
      <w:pPr>
        <w:rPr>
          <w:rFonts w:ascii="Lato" w:hAnsi="Lato" w:cstheme="minorBidi"/>
        </w:rPr>
      </w:pPr>
      <w:r w:rsidRPr="00407457">
        <w:rPr>
          <w:rFonts w:ascii="Lato" w:hAnsi="Lato" w:cstheme="minorBidi"/>
        </w:rPr>
        <w:t>With a commitment to have at least a 1/3</w:t>
      </w:r>
      <w:r w:rsidRPr="00407457">
        <w:rPr>
          <w:rFonts w:ascii="Lato" w:hAnsi="Lato" w:cstheme="minorBidi"/>
          <w:vertAlign w:val="superscript"/>
        </w:rPr>
        <w:t>rd</w:t>
      </w:r>
      <w:r w:rsidRPr="00407457">
        <w:rPr>
          <w:rFonts w:ascii="Lato" w:hAnsi="Lato" w:cstheme="minorBidi"/>
        </w:rPr>
        <w:t xml:space="preserve"> representation from either gender. </w:t>
      </w:r>
      <w:r w:rsidR="007C453B" w:rsidRPr="00407457">
        <w:rPr>
          <w:rFonts w:ascii="Lato" w:hAnsi="Lato" w:cstheme="minorBidi"/>
        </w:rPr>
        <w:t>There</w:t>
      </w:r>
      <w:r w:rsidRPr="00407457">
        <w:rPr>
          <w:rFonts w:ascii="Lato" w:hAnsi="Lato" w:cstheme="minorBidi"/>
        </w:rPr>
        <w:t xml:space="preserve"> </w:t>
      </w:r>
      <w:r w:rsidR="006658CF" w:rsidRPr="00407457">
        <w:rPr>
          <w:rFonts w:ascii="Lato" w:hAnsi="Lato" w:cstheme="minorBidi"/>
        </w:rPr>
        <w:t>are</w:t>
      </w:r>
      <w:r w:rsidRPr="00407457">
        <w:rPr>
          <w:rFonts w:ascii="Lato" w:hAnsi="Lato" w:cstheme="minorBidi"/>
        </w:rPr>
        <w:t xml:space="preserve"> currently </w:t>
      </w:r>
      <w:r w:rsidR="008E3001" w:rsidRPr="00407457">
        <w:rPr>
          <w:rFonts w:ascii="Lato" w:hAnsi="Lato" w:cstheme="minorBidi"/>
        </w:rPr>
        <w:t>5</w:t>
      </w:r>
      <w:r w:rsidRPr="00407457">
        <w:rPr>
          <w:rFonts w:ascii="Lato" w:hAnsi="Lato" w:cstheme="minorBidi"/>
        </w:rPr>
        <w:t xml:space="preserve"> males / </w:t>
      </w:r>
      <w:r w:rsidR="008E3001" w:rsidRPr="00407457">
        <w:rPr>
          <w:rFonts w:ascii="Lato" w:hAnsi="Lato" w:cstheme="minorBidi"/>
        </w:rPr>
        <w:t>4</w:t>
      </w:r>
      <w:r w:rsidRPr="00407457">
        <w:rPr>
          <w:rFonts w:ascii="Lato" w:hAnsi="Lato" w:cstheme="minorBidi"/>
        </w:rPr>
        <w:t xml:space="preserve"> females.</w:t>
      </w:r>
    </w:p>
    <w:p w14:paraId="60476255" w14:textId="77777777" w:rsidR="00BF1699" w:rsidRPr="00407457" w:rsidRDefault="00BF1699" w:rsidP="53BF18BA">
      <w:pPr>
        <w:rPr>
          <w:rFonts w:ascii="Lato" w:hAnsi="Lato" w:cstheme="minorBidi"/>
        </w:rPr>
      </w:pPr>
    </w:p>
    <w:p w14:paraId="2D2B85D5" w14:textId="39CA16DC" w:rsidR="00BF1699" w:rsidRPr="00407457" w:rsidRDefault="009B6C42" w:rsidP="53BF18BA">
      <w:pPr>
        <w:rPr>
          <w:rFonts w:ascii="Lato" w:hAnsi="Lato" w:cstheme="minorBidi"/>
        </w:rPr>
      </w:pPr>
      <w:r w:rsidRPr="00407457">
        <w:rPr>
          <w:rFonts w:ascii="Lato" w:hAnsi="Lato" w:cstheme="minorBidi"/>
        </w:rPr>
        <w:t>As part of the Sports Governance Code (Tier 3 – revised edition), Leap is required to produce a Div</w:t>
      </w:r>
      <w:r w:rsidR="00BB4665" w:rsidRPr="00407457">
        <w:rPr>
          <w:rFonts w:ascii="Lato" w:hAnsi="Lato" w:cstheme="minorBidi"/>
        </w:rPr>
        <w:t>er</w:t>
      </w:r>
      <w:r w:rsidR="006716F3" w:rsidRPr="00407457">
        <w:rPr>
          <w:rFonts w:ascii="Lato" w:hAnsi="Lato" w:cstheme="minorBidi"/>
        </w:rPr>
        <w:t>s</w:t>
      </w:r>
      <w:r w:rsidR="00BB4665" w:rsidRPr="00407457">
        <w:rPr>
          <w:rFonts w:ascii="Lato" w:hAnsi="Lato" w:cstheme="minorBidi"/>
        </w:rPr>
        <w:t xml:space="preserve">ity and Inclusion Action Plan. Leap </w:t>
      </w:r>
      <w:r w:rsidR="00DF4BCA" w:rsidRPr="00407457">
        <w:rPr>
          <w:rFonts w:ascii="Lato" w:hAnsi="Lato" w:cstheme="minorBidi"/>
        </w:rPr>
        <w:t>has published its DIAP</w:t>
      </w:r>
      <w:r w:rsidR="0083502E" w:rsidRPr="00407457">
        <w:rPr>
          <w:rFonts w:ascii="Lato" w:hAnsi="Lato" w:cstheme="minorBidi"/>
        </w:rPr>
        <w:t xml:space="preserve"> which is available </w:t>
      </w:r>
      <w:hyperlink r:id="rId16" w:history="1">
        <w:r w:rsidR="0083502E" w:rsidRPr="00407457">
          <w:rPr>
            <w:rStyle w:val="Hyperlink"/>
            <w:rFonts w:ascii="Lato" w:hAnsi="Lato" w:cstheme="minorBidi"/>
          </w:rPr>
          <w:t>here</w:t>
        </w:r>
      </w:hyperlink>
      <w:r w:rsidR="0083502E" w:rsidRPr="00407457">
        <w:rPr>
          <w:rFonts w:ascii="Lato" w:hAnsi="Lato" w:cstheme="minorBidi"/>
        </w:rPr>
        <w:t xml:space="preserve"> the DIAP was last reviewed at L</w:t>
      </w:r>
      <w:r w:rsidR="00C65477" w:rsidRPr="00407457">
        <w:rPr>
          <w:rFonts w:ascii="Lato" w:hAnsi="Lato" w:cstheme="minorBidi"/>
        </w:rPr>
        <w:t>e</w:t>
      </w:r>
      <w:r w:rsidR="0083502E" w:rsidRPr="00407457">
        <w:rPr>
          <w:rFonts w:ascii="Lato" w:hAnsi="Lato" w:cstheme="minorBidi"/>
        </w:rPr>
        <w:t>ap</w:t>
      </w:r>
      <w:r w:rsidR="00C65477" w:rsidRPr="00407457">
        <w:rPr>
          <w:rFonts w:ascii="Lato" w:hAnsi="Lato" w:cstheme="minorBidi"/>
        </w:rPr>
        <w:t>’s</w:t>
      </w:r>
      <w:r w:rsidR="0083502E" w:rsidRPr="00407457">
        <w:rPr>
          <w:rFonts w:ascii="Lato" w:hAnsi="Lato" w:cstheme="minorBidi"/>
        </w:rPr>
        <w:t xml:space="preserve"> May 202</w:t>
      </w:r>
      <w:r w:rsidR="005B594A">
        <w:rPr>
          <w:rFonts w:ascii="Lato" w:hAnsi="Lato" w:cstheme="minorBidi"/>
        </w:rPr>
        <w:t>6</w:t>
      </w:r>
      <w:r w:rsidR="0083502E" w:rsidRPr="00407457">
        <w:rPr>
          <w:rFonts w:ascii="Lato" w:hAnsi="Lato" w:cstheme="minorBidi"/>
        </w:rPr>
        <w:t xml:space="preserve"> </w:t>
      </w:r>
      <w:r w:rsidR="00C65477" w:rsidRPr="00407457">
        <w:rPr>
          <w:rFonts w:ascii="Lato" w:hAnsi="Lato" w:cstheme="minorBidi"/>
        </w:rPr>
        <w:t>board meeting.</w:t>
      </w:r>
    </w:p>
    <w:p w14:paraId="01FE655A" w14:textId="77777777" w:rsidR="00833DBE" w:rsidRPr="00407457" w:rsidRDefault="00833DBE" w:rsidP="53BF18BA">
      <w:pPr>
        <w:ind w:right="-154"/>
        <w:rPr>
          <w:rFonts w:ascii="Lato" w:hAnsi="Lato" w:cstheme="minorBidi"/>
        </w:rPr>
      </w:pPr>
    </w:p>
    <w:p w14:paraId="1051CFFE" w14:textId="77777777" w:rsidR="00833DBE" w:rsidRPr="00407457" w:rsidRDefault="00833DBE" w:rsidP="53BF18BA">
      <w:pPr>
        <w:rPr>
          <w:rFonts w:ascii="Lato" w:hAnsi="Lato" w:cstheme="minorBidi"/>
          <w:b/>
          <w:bCs/>
        </w:rPr>
      </w:pPr>
      <w:r w:rsidRPr="00407457">
        <w:rPr>
          <w:rFonts w:ascii="Lato" w:hAnsi="Lato" w:cstheme="minorBidi"/>
          <w:b/>
          <w:bCs/>
        </w:rPr>
        <w:t>Describe in outline the annual Board and Major Sub-Committee evaluations, who conducted it, the headline positive and negative outcomes and the key actions to be taken as a result.</w:t>
      </w:r>
    </w:p>
    <w:p w14:paraId="7D0159E8" w14:textId="76FF46CF" w:rsidR="00833DBE" w:rsidRPr="00407457" w:rsidRDefault="00833DBE" w:rsidP="53BF18BA">
      <w:pPr>
        <w:ind w:right="-154"/>
        <w:rPr>
          <w:rFonts w:ascii="Lato" w:hAnsi="Lato" w:cstheme="minorBidi"/>
        </w:rPr>
      </w:pPr>
      <w:r w:rsidRPr="00407457">
        <w:rPr>
          <w:rFonts w:ascii="Lato" w:hAnsi="Lato" w:cstheme="minorBidi"/>
        </w:rPr>
        <w:t xml:space="preserve">The Board conducts an annual member survey which is reported back to the full board ahead of the Board Planning Day each year, and this instigates action as required. </w:t>
      </w:r>
      <w:r w:rsidR="003A4E1A" w:rsidRPr="00407457">
        <w:rPr>
          <w:rFonts w:ascii="Lato" w:hAnsi="Lato" w:cstheme="minorBidi"/>
        </w:rPr>
        <w:t xml:space="preserve">A full external </w:t>
      </w:r>
      <w:r w:rsidR="12228654" w:rsidRPr="00407457">
        <w:rPr>
          <w:rFonts w:ascii="Lato" w:hAnsi="Lato" w:cstheme="minorBidi"/>
        </w:rPr>
        <w:t>assessment of the Board’s structure and functions in line with the requirements</w:t>
      </w:r>
      <w:r w:rsidR="32D013BB" w:rsidRPr="00407457">
        <w:rPr>
          <w:rFonts w:ascii="Lato" w:hAnsi="Lato" w:cstheme="minorBidi"/>
        </w:rPr>
        <w:t xml:space="preserve"> of the UK Sports Governance Code (first edition) was undertaken by Seliger Associates</w:t>
      </w:r>
      <w:r w:rsidR="7F1932D8" w:rsidRPr="00407457">
        <w:rPr>
          <w:rFonts w:ascii="Lato" w:hAnsi="Lato" w:cstheme="minorBidi"/>
        </w:rPr>
        <w:t xml:space="preserve"> (March 2021)</w:t>
      </w:r>
      <w:r w:rsidR="002B6EF1" w:rsidRPr="00407457">
        <w:rPr>
          <w:rFonts w:ascii="Lato" w:hAnsi="Lato" w:cstheme="minorBidi"/>
        </w:rPr>
        <w:t>.</w:t>
      </w:r>
      <w:r w:rsidR="00923AA4">
        <w:rPr>
          <w:rFonts w:ascii="Lato" w:hAnsi="Lato" w:cstheme="minorBidi"/>
        </w:rPr>
        <w:t xml:space="preserve"> A repeat review in planned for May-Sept 2026.</w:t>
      </w:r>
    </w:p>
    <w:p w14:paraId="0546BD28" w14:textId="7474B569" w:rsidR="05FC35DE" w:rsidRPr="00407457" w:rsidRDefault="05FC35DE" w:rsidP="53BF18BA">
      <w:pPr>
        <w:ind w:right="-154"/>
        <w:rPr>
          <w:rFonts w:ascii="Lato" w:hAnsi="Lato" w:cstheme="minorBidi"/>
        </w:rPr>
      </w:pPr>
    </w:p>
    <w:p w14:paraId="0C6A88BF" w14:textId="479C1D7A" w:rsidR="66A4E6CF" w:rsidRPr="00407457" w:rsidRDefault="66A4E6CF" w:rsidP="53BF18BA">
      <w:pPr>
        <w:ind w:right="-154"/>
        <w:rPr>
          <w:rFonts w:ascii="Lato" w:hAnsi="Lato" w:cstheme="minorBidi"/>
        </w:rPr>
      </w:pPr>
      <w:r w:rsidRPr="00407457">
        <w:rPr>
          <w:rFonts w:ascii="Lato" w:hAnsi="Lato" w:cstheme="minorBidi"/>
        </w:rPr>
        <w:t>The assessment reviewed the following:</w:t>
      </w:r>
    </w:p>
    <w:p w14:paraId="75E84B5D" w14:textId="605D1133" w:rsidR="05FC35DE" w:rsidRPr="00407457" w:rsidRDefault="05FC35DE" w:rsidP="53BF18BA">
      <w:pPr>
        <w:ind w:right="-154"/>
        <w:rPr>
          <w:rFonts w:ascii="Lato" w:hAnsi="Lato" w:cstheme="minorBidi"/>
        </w:rPr>
      </w:pPr>
    </w:p>
    <w:p w14:paraId="18F5C466" w14:textId="3C5AB8F9" w:rsidR="66A4E6CF" w:rsidRPr="00407457" w:rsidRDefault="66A4E6CF" w:rsidP="53BF18BA">
      <w:pPr>
        <w:pStyle w:val="ListParagraph"/>
        <w:numPr>
          <w:ilvl w:val="0"/>
          <w:numId w:val="1"/>
        </w:numPr>
        <w:ind w:right="-154"/>
        <w:rPr>
          <w:rFonts w:ascii="Lato" w:hAnsi="Lato" w:cstheme="minorBidi"/>
        </w:rPr>
      </w:pPr>
      <w:r w:rsidRPr="00407457">
        <w:rPr>
          <w:rFonts w:ascii="Lato" w:hAnsi="Lato" w:cstheme="minorBidi"/>
        </w:rPr>
        <w:t xml:space="preserve">Leap is compliant with the Sports Code of Good Governance at Tier Three </w:t>
      </w:r>
    </w:p>
    <w:p w14:paraId="2F6B67F5" w14:textId="06C379FD" w:rsidR="66A4E6CF" w:rsidRPr="00407457" w:rsidRDefault="66A4E6CF" w:rsidP="53BF18BA">
      <w:pPr>
        <w:ind w:right="-154"/>
        <w:rPr>
          <w:rFonts w:ascii="Lato" w:hAnsi="Lato"/>
        </w:rPr>
      </w:pPr>
    </w:p>
    <w:p w14:paraId="4D73D062" w14:textId="6A4EE149" w:rsidR="66A4E6CF" w:rsidRPr="00407457" w:rsidRDefault="66A4E6CF" w:rsidP="53BF18BA">
      <w:pPr>
        <w:pStyle w:val="ListParagraph"/>
        <w:numPr>
          <w:ilvl w:val="0"/>
          <w:numId w:val="1"/>
        </w:numPr>
        <w:ind w:right="-154"/>
        <w:rPr>
          <w:rFonts w:ascii="Lato" w:hAnsi="Lato"/>
        </w:rPr>
      </w:pPr>
      <w:r w:rsidRPr="00407457">
        <w:rPr>
          <w:rFonts w:ascii="Lato" w:hAnsi="Lato" w:cstheme="minorBidi"/>
        </w:rPr>
        <w:t xml:space="preserve">The Leap Board has an appreciation of how well it is fulfilling its role in relation to supporting the purpose of the organisation </w:t>
      </w:r>
    </w:p>
    <w:p w14:paraId="12B58977" w14:textId="1CE8389B" w:rsidR="66A4E6CF" w:rsidRPr="00407457" w:rsidRDefault="66A4E6CF" w:rsidP="53BF18BA">
      <w:pPr>
        <w:ind w:right="-154"/>
        <w:rPr>
          <w:rFonts w:ascii="Lato" w:hAnsi="Lato"/>
        </w:rPr>
      </w:pPr>
      <w:r w:rsidRPr="00407457">
        <w:rPr>
          <w:rFonts w:ascii="Lato" w:hAnsi="Lato" w:cstheme="minorBidi"/>
        </w:rPr>
        <w:t xml:space="preserve"> </w:t>
      </w:r>
    </w:p>
    <w:p w14:paraId="3EF44C9C" w14:textId="79EDCC30" w:rsidR="66A4E6CF" w:rsidRPr="00407457" w:rsidRDefault="66A4E6CF" w:rsidP="53BF18BA">
      <w:pPr>
        <w:pStyle w:val="ListParagraph"/>
        <w:numPr>
          <w:ilvl w:val="0"/>
          <w:numId w:val="1"/>
        </w:numPr>
        <w:ind w:right="-154"/>
        <w:rPr>
          <w:rFonts w:ascii="Lato" w:hAnsi="Lato"/>
        </w:rPr>
      </w:pPr>
      <w:r w:rsidRPr="00407457">
        <w:rPr>
          <w:rFonts w:ascii="Lato" w:hAnsi="Lato" w:cstheme="minorBidi"/>
        </w:rPr>
        <w:t>The Leap Board and senior staff have a clear understanding of current strengths, the opportunities for development, and a plan of how to achieve this</w:t>
      </w:r>
    </w:p>
    <w:p w14:paraId="385CB4BC" w14:textId="057B3E74" w:rsidR="05FC35DE" w:rsidRPr="00407457" w:rsidRDefault="05FC35DE" w:rsidP="53BF18BA">
      <w:pPr>
        <w:ind w:right="-154"/>
        <w:rPr>
          <w:rFonts w:ascii="Lato" w:hAnsi="Lato" w:cstheme="minorBidi"/>
        </w:rPr>
      </w:pPr>
    </w:p>
    <w:p w14:paraId="2DA5067C" w14:textId="7EA1079F" w:rsidR="00833DBE" w:rsidRPr="00407457" w:rsidRDefault="73C2937C" w:rsidP="53BF18BA">
      <w:pPr>
        <w:ind w:right="-154"/>
        <w:rPr>
          <w:rFonts w:ascii="Lato" w:hAnsi="Lato" w:cstheme="minorBidi"/>
        </w:rPr>
      </w:pPr>
      <w:r w:rsidRPr="00407457">
        <w:rPr>
          <w:rFonts w:ascii="Lato" w:hAnsi="Lato" w:cstheme="minorBidi"/>
        </w:rPr>
        <w:t>A Board-owned Action Plan has been worked against since the external assessment has been co</w:t>
      </w:r>
      <w:r w:rsidR="4C28D47E" w:rsidRPr="00407457">
        <w:rPr>
          <w:rFonts w:ascii="Lato" w:hAnsi="Lato" w:cstheme="minorBidi"/>
        </w:rPr>
        <w:t>mpleted</w:t>
      </w:r>
      <w:r w:rsidRPr="00407457">
        <w:rPr>
          <w:rFonts w:ascii="Lato" w:hAnsi="Lato" w:cstheme="minorBidi"/>
        </w:rPr>
        <w:t>.</w:t>
      </w:r>
    </w:p>
    <w:p w14:paraId="6B39ACEF" w14:textId="77777777" w:rsidR="00833DBE" w:rsidRPr="00407457" w:rsidRDefault="00833DBE" w:rsidP="53BF18BA">
      <w:pPr>
        <w:ind w:right="-154"/>
        <w:rPr>
          <w:rFonts w:ascii="Lato" w:hAnsi="Lato" w:cstheme="minorBidi"/>
        </w:rPr>
      </w:pPr>
    </w:p>
    <w:p w14:paraId="57F074B8" w14:textId="5C82C94B" w:rsidR="00833DBE" w:rsidRPr="00407457" w:rsidRDefault="00833DBE" w:rsidP="53BF18BA">
      <w:pPr>
        <w:ind w:right="-154"/>
        <w:rPr>
          <w:rFonts w:ascii="Lato" w:hAnsi="Lato" w:cstheme="minorBidi"/>
          <w:b/>
          <w:bCs/>
        </w:rPr>
      </w:pPr>
      <w:r w:rsidRPr="00407457">
        <w:rPr>
          <w:rFonts w:ascii="Lato" w:hAnsi="Lato" w:cstheme="minorBidi"/>
          <w:b/>
          <w:bCs/>
        </w:rPr>
        <w:t>Confirm that the Chai</w:t>
      </w:r>
      <w:r w:rsidR="006658CF" w:rsidRPr="00407457">
        <w:rPr>
          <w:rFonts w:ascii="Lato" w:hAnsi="Lato" w:cstheme="minorBidi"/>
          <w:b/>
          <w:bCs/>
        </w:rPr>
        <w:t>r</w:t>
      </w:r>
      <w:r w:rsidRPr="00407457">
        <w:rPr>
          <w:rFonts w:ascii="Lato" w:hAnsi="Lato" w:cstheme="minorBidi"/>
          <w:b/>
          <w:bCs/>
        </w:rPr>
        <w:t xml:space="preserve"> or state who if another person or group, has evaluated and given feedback to each individual director, including the Chair.</w:t>
      </w:r>
    </w:p>
    <w:p w14:paraId="0C4A1D4B" w14:textId="5A5BB581" w:rsidR="40744DA7" w:rsidRPr="00407457" w:rsidRDefault="40744DA7" w:rsidP="53BF18BA">
      <w:pPr>
        <w:rPr>
          <w:rFonts w:ascii="Lato" w:hAnsi="Lato"/>
        </w:rPr>
      </w:pPr>
      <w:r w:rsidRPr="00407457">
        <w:rPr>
          <w:rFonts w:ascii="Lato" w:hAnsi="Lato" w:cstheme="minorBidi"/>
        </w:rPr>
        <w:t>A Board member s</w:t>
      </w:r>
      <w:r w:rsidR="00001596" w:rsidRPr="00407457">
        <w:rPr>
          <w:rFonts w:ascii="Lato" w:hAnsi="Lato" w:cstheme="minorBidi"/>
        </w:rPr>
        <w:t>k</w:t>
      </w:r>
      <w:r w:rsidRPr="00407457">
        <w:rPr>
          <w:rFonts w:ascii="Lato" w:hAnsi="Lato" w:cstheme="minorBidi"/>
        </w:rPr>
        <w:t>ills and governance audit was undertaken with each Board member July – September 202</w:t>
      </w:r>
      <w:r w:rsidR="00424313">
        <w:rPr>
          <w:rFonts w:ascii="Lato" w:hAnsi="Lato" w:cstheme="minorBidi"/>
        </w:rPr>
        <w:t>5</w:t>
      </w:r>
      <w:r w:rsidRPr="00407457">
        <w:rPr>
          <w:rFonts w:ascii="Lato" w:hAnsi="Lato" w:cstheme="minorBidi"/>
        </w:rPr>
        <w:t xml:space="preserve"> and assessed by Leap’s Chair.</w:t>
      </w:r>
    </w:p>
    <w:p w14:paraId="2739AA99" w14:textId="77777777" w:rsidR="00833DBE" w:rsidRPr="00407457" w:rsidRDefault="00833DBE" w:rsidP="53BF18BA">
      <w:pPr>
        <w:ind w:right="-154"/>
        <w:rPr>
          <w:rFonts w:ascii="Lato" w:hAnsi="Lato" w:cstheme="minorBidi"/>
        </w:rPr>
      </w:pPr>
    </w:p>
    <w:p w14:paraId="1D12AAEF" w14:textId="77777777" w:rsidR="004C35DA" w:rsidRPr="00407457" w:rsidRDefault="004C35DA" w:rsidP="53BF18BA">
      <w:pPr>
        <w:spacing w:after="200" w:line="276" w:lineRule="auto"/>
        <w:rPr>
          <w:rFonts w:ascii="Lato" w:hAnsi="Lato" w:cstheme="minorBidi"/>
          <w:b/>
          <w:bCs/>
        </w:rPr>
      </w:pPr>
      <w:r w:rsidRPr="00407457">
        <w:rPr>
          <w:rFonts w:ascii="Lato" w:hAnsi="Lato" w:cstheme="minorBidi"/>
          <w:b/>
          <w:bCs/>
        </w:rPr>
        <w:br w:type="page"/>
      </w:r>
    </w:p>
    <w:p w14:paraId="77BFF052" w14:textId="563D045D" w:rsidR="00833DBE" w:rsidRPr="00407457" w:rsidRDefault="00833DBE" w:rsidP="53BF18BA">
      <w:pPr>
        <w:rPr>
          <w:rFonts w:ascii="Lato" w:hAnsi="Lato" w:cstheme="minorBidi"/>
          <w:b/>
          <w:bCs/>
        </w:rPr>
      </w:pPr>
      <w:r w:rsidRPr="00407457">
        <w:rPr>
          <w:rFonts w:ascii="Lato" w:hAnsi="Lato" w:cstheme="minorBidi"/>
          <w:b/>
          <w:bCs/>
        </w:rPr>
        <w:lastRenderedPageBreak/>
        <w:t>Report on, or hyperlink to, the Boards or its sub</w:t>
      </w:r>
      <w:r w:rsidR="006658CF" w:rsidRPr="00407457">
        <w:rPr>
          <w:rFonts w:ascii="Lato" w:hAnsi="Lato" w:cstheme="minorBidi"/>
          <w:b/>
          <w:bCs/>
        </w:rPr>
        <w:t>-</w:t>
      </w:r>
      <w:r w:rsidRPr="00407457">
        <w:rPr>
          <w:rFonts w:ascii="Lato" w:hAnsi="Lato" w:cstheme="minorBidi"/>
          <w:b/>
          <w:bCs/>
        </w:rPr>
        <w:t>committee’s annual review of Risk.</w:t>
      </w:r>
    </w:p>
    <w:p w14:paraId="7F638846" w14:textId="374FAD98" w:rsidR="00833DBE" w:rsidRPr="00407457" w:rsidRDefault="00833DBE" w:rsidP="53BF18BA">
      <w:pPr>
        <w:ind w:right="-154"/>
        <w:rPr>
          <w:rFonts w:ascii="Lato" w:hAnsi="Lato" w:cstheme="minorBidi"/>
        </w:rPr>
      </w:pPr>
      <w:r w:rsidRPr="00407457">
        <w:rPr>
          <w:rFonts w:ascii="Lato" w:hAnsi="Lato" w:cstheme="minorBidi"/>
        </w:rPr>
        <w:t xml:space="preserve">Risk is assessed at each board meeting and is a standing agenda item. The Risk Management Plan has been developed </w:t>
      </w:r>
      <w:r w:rsidR="00824DCA" w:rsidRPr="00407457">
        <w:rPr>
          <w:rFonts w:ascii="Lato" w:hAnsi="Lato" w:cstheme="minorBidi"/>
        </w:rPr>
        <w:t>adopting</w:t>
      </w:r>
      <w:r w:rsidRPr="00407457">
        <w:rPr>
          <w:rFonts w:ascii="Lato" w:hAnsi="Lato" w:cstheme="minorBidi"/>
        </w:rPr>
        <w:t xml:space="preserve"> the same methodology as Sport England, and flags high risk issues through a sequence of controls, elevating to board members and/or Chair.</w:t>
      </w:r>
      <w:r w:rsidR="006658CF" w:rsidRPr="00407457">
        <w:rPr>
          <w:rFonts w:ascii="Lato" w:hAnsi="Lato" w:cstheme="minorBidi"/>
        </w:rPr>
        <w:t xml:space="preserve"> The r</w:t>
      </w:r>
      <w:r w:rsidR="00824DCA" w:rsidRPr="00407457">
        <w:rPr>
          <w:rFonts w:ascii="Lato" w:hAnsi="Lato" w:cstheme="minorBidi"/>
        </w:rPr>
        <w:t>i</w:t>
      </w:r>
      <w:r w:rsidR="006658CF" w:rsidRPr="00407457">
        <w:rPr>
          <w:rFonts w:ascii="Lato" w:hAnsi="Lato" w:cstheme="minorBidi"/>
        </w:rPr>
        <w:t>s</w:t>
      </w:r>
      <w:r w:rsidR="00824DCA" w:rsidRPr="00407457">
        <w:rPr>
          <w:rFonts w:ascii="Lato" w:hAnsi="Lato" w:cstheme="minorBidi"/>
        </w:rPr>
        <w:t>k</w:t>
      </w:r>
      <w:r w:rsidR="006658CF" w:rsidRPr="00407457">
        <w:rPr>
          <w:rFonts w:ascii="Lato" w:hAnsi="Lato" w:cstheme="minorBidi"/>
        </w:rPr>
        <w:t xml:space="preserve"> management sequence first</w:t>
      </w:r>
      <w:r w:rsidR="00824DCA" w:rsidRPr="00407457">
        <w:rPr>
          <w:rFonts w:ascii="Lato" w:hAnsi="Lato" w:cstheme="minorBidi"/>
        </w:rPr>
        <w:t>ly</w:t>
      </w:r>
      <w:r w:rsidR="006658CF" w:rsidRPr="00407457">
        <w:rPr>
          <w:rFonts w:ascii="Lato" w:hAnsi="Lato" w:cstheme="minorBidi"/>
        </w:rPr>
        <w:t xml:space="preserve"> see</w:t>
      </w:r>
      <w:r w:rsidR="00824DCA" w:rsidRPr="00407457">
        <w:rPr>
          <w:rFonts w:ascii="Lato" w:hAnsi="Lato" w:cstheme="minorBidi"/>
        </w:rPr>
        <w:t>s</w:t>
      </w:r>
      <w:r w:rsidR="006658CF" w:rsidRPr="00407457">
        <w:rPr>
          <w:rFonts w:ascii="Lato" w:hAnsi="Lato" w:cstheme="minorBidi"/>
        </w:rPr>
        <w:t xml:space="preserve"> the Risk Management Plan </w:t>
      </w:r>
      <w:proofErr w:type="gramStart"/>
      <w:r w:rsidR="006658CF" w:rsidRPr="00407457">
        <w:rPr>
          <w:rFonts w:ascii="Lato" w:hAnsi="Lato" w:cstheme="minorBidi"/>
        </w:rPr>
        <w:t>assessed</w:t>
      </w:r>
      <w:proofErr w:type="gramEnd"/>
      <w:r w:rsidR="006658CF" w:rsidRPr="00407457">
        <w:rPr>
          <w:rFonts w:ascii="Lato" w:hAnsi="Lato" w:cstheme="minorBidi"/>
        </w:rPr>
        <w:t xml:space="preserve"> at </w:t>
      </w:r>
      <w:r w:rsidR="00260984" w:rsidRPr="00407457">
        <w:rPr>
          <w:rFonts w:ascii="Lato" w:hAnsi="Lato" w:cstheme="minorBidi"/>
        </w:rPr>
        <w:t xml:space="preserve">Leap </w:t>
      </w:r>
      <w:r w:rsidR="006658CF" w:rsidRPr="00407457">
        <w:rPr>
          <w:rFonts w:ascii="Lato" w:hAnsi="Lato" w:cstheme="minorBidi"/>
        </w:rPr>
        <w:t>Management Team meetings, the plan is then scrutinised by Leap’s Finance, Audit and Risk Committee, before being reported at each Board meeting.</w:t>
      </w:r>
    </w:p>
    <w:p w14:paraId="2E54CF0B" w14:textId="77777777" w:rsidR="00833DBE" w:rsidRPr="00407457" w:rsidRDefault="00833DBE" w:rsidP="53BF18BA">
      <w:pPr>
        <w:ind w:right="-154"/>
        <w:rPr>
          <w:rFonts w:ascii="Lato" w:hAnsi="Lato" w:cstheme="minorBidi"/>
        </w:rPr>
      </w:pPr>
    </w:p>
    <w:p w14:paraId="11C949DB" w14:textId="075E52AB" w:rsidR="00BF23E5" w:rsidRPr="00407457" w:rsidRDefault="00833DBE" w:rsidP="53BF18BA">
      <w:pPr>
        <w:rPr>
          <w:rFonts w:ascii="Lato" w:hAnsi="Lato" w:cstheme="minorBidi"/>
          <w:b/>
          <w:bCs/>
        </w:rPr>
      </w:pPr>
      <w:r w:rsidRPr="00407457">
        <w:rPr>
          <w:rFonts w:ascii="Lato" w:hAnsi="Lato" w:cstheme="minorBidi"/>
          <w:b/>
          <w:bCs/>
        </w:rPr>
        <w:t>Where an Independent Audit or Examination takes place, describe the work of the audit committee or of the Board where no Audit committee is used, in discharging its responsibilities</w:t>
      </w:r>
      <w:r w:rsidR="6AF3299A" w:rsidRPr="00407457">
        <w:rPr>
          <w:rFonts w:ascii="Lato" w:hAnsi="Lato" w:cstheme="minorBidi"/>
          <w:b/>
          <w:bCs/>
        </w:rPr>
        <w:t>:</w:t>
      </w:r>
    </w:p>
    <w:p w14:paraId="50C7AAED" w14:textId="1E8C4EB3" w:rsidR="444562EC" w:rsidRPr="00407457" w:rsidRDefault="444562EC" w:rsidP="53BF18BA">
      <w:pPr>
        <w:rPr>
          <w:rFonts w:ascii="Lato" w:hAnsi="Lato" w:cstheme="minorBidi"/>
          <w:b/>
          <w:bCs/>
        </w:rPr>
      </w:pPr>
    </w:p>
    <w:p w14:paraId="229B7E38" w14:textId="1CB919C1" w:rsidR="46044EF6" w:rsidRPr="00407457" w:rsidRDefault="46044EF6" w:rsidP="53BF18BA">
      <w:pPr>
        <w:rPr>
          <w:rFonts w:ascii="Lato" w:eastAsia="Lato" w:hAnsi="Lato" w:cs="Lato"/>
        </w:rPr>
      </w:pPr>
      <w:r w:rsidRPr="00407457">
        <w:rPr>
          <w:rFonts w:ascii="Lato" w:eastAsia="Lato" w:hAnsi="Lato" w:cs="Lato"/>
        </w:rPr>
        <w:t>As a hosted body, Leap’s finances and controls are audited in line with those of Buckinghamshire Council, as Leap’s financial processes and control are compliant to the host authority’s requirements. (Audited annually and published on the Buckinghamshire Council website following scrutiny by Buckinghamshire Council’s Audit and Governance Committee). Ahead of each Leap Board meeting, Leap’s Finance Audit and Risk Committee also undertake a review of the latest financial position and risk register.</w:t>
      </w:r>
    </w:p>
    <w:p w14:paraId="41961042" w14:textId="4896241E" w:rsidR="46044EF6" w:rsidRPr="00407457" w:rsidRDefault="46044EF6" w:rsidP="53BF18BA"/>
    <w:p w14:paraId="08A7BC18" w14:textId="328E198E" w:rsidR="46044EF6" w:rsidRPr="00407457" w:rsidRDefault="46044EF6" w:rsidP="53BF18BA">
      <w:pPr>
        <w:rPr>
          <w:rFonts w:ascii="Lato" w:eastAsia="Lato" w:hAnsi="Lato" w:cs="Lato"/>
          <w:color w:val="424242"/>
        </w:rPr>
      </w:pPr>
      <w:r w:rsidRPr="00407457">
        <w:rPr>
          <w:rFonts w:ascii="Lato" w:eastAsia="Lato" w:hAnsi="Lato" w:cs="Lato"/>
          <w:color w:val="424242"/>
        </w:rPr>
        <w:t>There were no issues relating to finances, financial management or financial control raised from the last audit (Buckinghamshire Council).</w:t>
      </w:r>
    </w:p>
    <w:p w14:paraId="1EAC471C" w14:textId="77777777" w:rsidR="00833DBE" w:rsidRPr="00407457" w:rsidRDefault="00833DBE" w:rsidP="53BF18BA">
      <w:pPr>
        <w:ind w:right="-154"/>
        <w:rPr>
          <w:rFonts w:ascii="Lato" w:hAnsi="Lato" w:cstheme="minorBidi"/>
        </w:rPr>
      </w:pPr>
    </w:p>
    <w:p w14:paraId="2146C5B4" w14:textId="77777777" w:rsidR="00833DBE" w:rsidRPr="00407457" w:rsidRDefault="00833DBE" w:rsidP="53BF18BA">
      <w:pPr>
        <w:rPr>
          <w:rFonts w:ascii="Lato" w:hAnsi="Lato" w:cstheme="minorBidi"/>
          <w:b/>
          <w:bCs/>
        </w:rPr>
      </w:pPr>
      <w:r w:rsidRPr="00407457">
        <w:rPr>
          <w:rFonts w:ascii="Lato" w:hAnsi="Lato" w:cstheme="minorBidi"/>
          <w:b/>
          <w:bCs/>
        </w:rPr>
        <w:t>Give a summary of any significant lapse or lapses in data security during the reported year or from previous years if not already disclosed.</w:t>
      </w:r>
    </w:p>
    <w:p w14:paraId="2A3B9DA3" w14:textId="76CABFBA" w:rsidR="00833DBE" w:rsidRPr="00407457" w:rsidRDefault="00833DBE" w:rsidP="53BF18BA">
      <w:pPr>
        <w:ind w:right="-154"/>
        <w:rPr>
          <w:rFonts w:ascii="Lato" w:hAnsi="Lato" w:cstheme="minorBidi"/>
        </w:rPr>
      </w:pPr>
      <w:r w:rsidRPr="00407457">
        <w:rPr>
          <w:rFonts w:ascii="Lato" w:hAnsi="Lato" w:cstheme="minorBidi"/>
        </w:rPr>
        <w:t xml:space="preserve">There have been no significant lapses of data security. This service is provided by </w:t>
      </w:r>
      <w:r w:rsidR="003A4E1A" w:rsidRPr="00407457">
        <w:rPr>
          <w:rFonts w:ascii="Lato" w:hAnsi="Lato" w:cstheme="minorBidi"/>
        </w:rPr>
        <w:t>Buckinghamshire</w:t>
      </w:r>
      <w:r w:rsidRPr="00407457">
        <w:rPr>
          <w:rFonts w:ascii="Lato" w:hAnsi="Lato" w:cstheme="minorBidi"/>
        </w:rPr>
        <w:t xml:space="preserve"> Council</w:t>
      </w:r>
      <w:r w:rsidR="00B07CC1" w:rsidRPr="00407457">
        <w:rPr>
          <w:rFonts w:ascii="Lato" w:hAnsi="Lato" w:cstheme="minorBidi"/>
        </w:rPr>
        <w:t xml:space="preserve"> where Leap is compliant with the protocols set out in:</w:t>
      </w:r>
    </w:p>
    <w:p w14:paraId="7CEF1317" w14:textId="77777777" w:rsidR="00B07CC1" w:rsidRPr="00407457" w:rsidRDefault="00B07CC1" w:rsidP="53BF18BA">
      <w:pPr>
        <w:ind w:right="-154"/>
        <w:rPr>
          <w:rFonts w:ascii="Lato" w:hAnsi="Lato" w:cstheme="minorBidi"/>
        </w:rPr>
      </w:pPr>
    </w:p>
    <w:p w14:paraId="78659D0B" w14:textId="6AB4DF9A" w:rsidR="00B07CC1" w:rsidRPr="00407457" w:rsidRDefault="00B07CC1" w:rsidP="53BF18BA">
      <w:pPr>
        <w:numPr>
          <w:ilvl w:val="0"/>
          <w:numId w:val="15"/>
        </w:numPr>
        <w:ind w:right="-154"/>
        <w:rPr>
          <w:rFonts w:ascii="Lato" w:hAnsi="Lato" w:cstheme="minorBidi"/>
          <w:b/>
          <w:bCs/>
        </w:rPr>
      </w:pPr>
      <w:r w:rsidRPr="00407457">
        <w:rPr>
          <w:rFonts w:ascii="Lato" w:hAnsi="Lato" w:cstheme="minorBidi"/>
        </w:rPr>
        <w:t>Buckinghamshire Council Continuity Plan</w:t>
      </w:r>
    </w:p>
    <w:p w14:paraId="6D46B8F0" w14:textId="37F30D08" w:rsidR="00B07CC1" w:rsidRPr="00407457" w:rsidRDefault="00B07CC1" w:rsidP="53BF18BA">
      <w:pPr>
        <w:numPr>
          <w:ilvl w:val="0"/>
          <w:numId w:val="16"/>
        </w:numPr>
        <w:ind w:right="-154"/>
        <w:rPr>
          <w:rFonts w:ascii="Lato" w:hAnsi="Lato" w:cstheme="minorBidi"/>
          <w:b/>
          <w:bCs/>
        </w:rPr>
      </w:pPr>
      <w:r w:rsidRPr="00407457">
        <w:rPr>
          <w:rFonts w:ascii="Lato" w:hAnsi="Lato" w:cstheme="minorBidi"/>
        </w:rPr>
        <w:t>Buckinghamshire Council Data Recovery Plan</w:t>
      </w:r>
    </w:p>
    <w:p w14:paraId="331B4C41" w14:textId="77777777" w:rsidR="00833DBE" w:rsidRPr="00407457" w:rsidRDefault="00833DBE" w:rsidP="53BF18BA">
      <w:pPr>
        <w:ind w:right="-154"/>
        <w:rPr>
          <w:rFonts w:ascii="Lato" w:hAnsi="Lato" w:cstheme="minorBidi"/>
        </w:rPr>
      </w:pPr>
    </w:p>
    <w:p w14:paraId="669971A3" w14:textId="3ADAA69B" w:rsidR="00833DBE" w:rsidRPr="00407457" w:rsidRDefault="00833DBE" w:rsidP="53BF18BA">
      <w:pPr>
        <w:ind w:right="-154"/>
        <w:rPr>
          <w:rFonts w:ascii="Lato" w:hAnsi="Lato" w:cstheme="minorBidi"/>
          <w:b/>
          <w:bCs/>
        </w:rPr>
      </w:pPr>
      <w:r w:rsidRPr="00407457">
        <w:rPr>
          <w:rFonts w:ascii="Lato" w:hAnsi="Lato" w:cstheme="minorBidi"/>
          <w:b/>
          <w:bCs/>
        </w:rPr>
        <w:t>Summarise the induction and ongoing training of board members</w:t>
      </w:r>
    </w:p>
    <w:p w14:paraId="799C95B7" w14:textId="2B20F1E6" w:rsidR="00B07CC1" w:rsidRPr="00407457" w:rsidRDefault="00B07CC1" w:rsidP="53BF18BA">
      <w:pPr>
        <w:rPr>
          <w:rFonts w:ascii="Lato" w:hAnsi="Lato" w:cstheme="minorBidi"/>
        </w:rPr>
      </w:pPr>
      <w:r w:rsidRPr="00407457">
        <w:rPr>
          <w:rFonts w:ascii="Lato" w:hAnsi="Lato" w:cstheme="minorBidi"/>
        </w:rPr>
        <w:t xml:space="preserve">A full on-boarding process </w:t>
      </w:r>
      <w:r w:rsidR="00B325CE" w:rsidRPr="00407457">
        <w:rPr>
          <w:rFonts w:ascii="Lato" w:hAnsi="Lato" w:cstheme="minorBidi"/>
        </w:rPr>
        <w:t>was redesigned</w:t>
      </w:r>
      <w:r w:rsidRPr="00407457">
        <w:rPr>
          <w:rFonts w:ascii="Lato" w:hAnsi="Lato" w:cstheme="minorBidi"/>
        </w:rPr>
        <w:t xml:space="preserve"> </w:t>
      </w:r>
      <w:r w:rsidR="004C1B85" w:rsidRPr="00407457">
        <w:rPr>
          <w:rFonts w:ascii="Lato" w:hAnsi="Lato" w:cstheme="minorBidi"/>
        </w:rPr>
        <w:t>in 2022</w:t>
      </w:r>
      <w:r w:rsidR="00B325CE" w:rsidRPr="00407457">
        <w:rPr>
          <w:rFonts w:ascii="Lato" w:hAnsi="Lato" w:cstheme="minorBidi"/>
        </w:rPr>
        <w:t>.</w:t>
      </w:r>
    </w:p>
    <w:p w14:paraId="3C9BA005" w14:textId="77777777" w:rsidR="00B07CC1" w:rsidRPr="00407457" w:rsidRDefault="00833DBE" w:rsidP="53BF18BA">
      <w:pPr>
        <w:rPr>
          <w:rFonts w:ascii="Lato" w:hAnsi="Lato" w:cstheme="minorBidi"/>
        </w:rPr>
      </w:pPr>
      <w:r w:rsidRPr="00407457">
        <w:rPr>
          <w:rFonts w:ascii="Lato" w:hAnsi="Lato" w:cstheme="minorBidi"/>
        </w:rPr>
        <w:t>The Director provides induction to the Board, explaining key responsibilities, stakeholders, key documents, reports and most recent Board minutes.</w:t>
      </w:r>
    </w:p>
    <w:p w14:paraId="506D9B93" w14:textId="4242B1CA" w:rsidR="00B07CC1" w:rsidRPr="00407457" w:rsidRDefault="00B07CC1" w:rsidP="53BF18BA">
      <w:pPr>
        <w:rPr>
          <w:rFonts w:ascii="Lato" w:hAnsi="Lato" w:cstheme="minorBidi"/>
        </w:rPr>
      </w:pPr>
      <w:r w:rsidRPr="00407457">
        <w:rPr>
          <w:rFonts w:ascii="Lato" w:hAnsi="Lato" w:cstheme="minorBidi"/>
        </w:rPr>
        <w:t>Board members are offered an established Board member to act as a buddy to help familiarise.</w:t>
      </w:r>
    </w:p>
    <w:p w14:paraId="3388CB30" w14:textId="34951AA7" w:rsidR="00B07CC1" w:rsidRPr="00407457" w:rsidRDefault="00B07CC1" w:rsidP="53BF18BA">
      <w:pPr>
        <w:rPr>
          <w:rFonts w:ascii="Lato" w:hAnsi="Lato" w:cstheme="minorBidi"/>
        </w:rPr>
      </w:pPr>
      <w:r w:rsidRPr="00407457">
        <w:rPr>
          <w:rFonts w:ascii="Lato" w:hAnsi="Lato" w:cstheme="minorBidi"/>
        </w:rPr>
        <w:t>A new Board member SharePoint area has been created</w:t>
      </w:r>
      <w:r w:rsidR="00B325CE" w:rsidRPr="00407457">
        <w:rPr>
          <w:rFonts w:ascii="Lato" w:hAnsi="Lato" w:cstheme="minorBidi"/>
        </w:rPr>
        <w:t xml:space="preserve"> as is accessible by all Board members</w:t>
      </w:r>
    </w:p>
    <w:p w14:paraId="38B2469F" w14:textId="7F3462AB" w:rsidR="00833DBE" w:rsidRPr="00407457" w:rsidRDefault="00833DBE" w:rsidP="53BF18BA">
      <w:pPr>
        <w:rPr>
          <w:rFonts w:ascii="Lato" w:hAnsi="Lato" w:cstheme="minorBidi"/>
        </w:rPr>
      </w:pPr>
      <w:r w:rsidRPr="00407457">
        <w:rPr>
          <w:rFonts w:ascii="Lato" w:hAnsi="Lato" w:cstheme="minorBidi"/>
        </w:rPr>
        <w:t xml:space="preserve">Board members also have access to the </w:t>
      </w:r>
      <w:hyperlink r:id="rId17" w:history="1">
        <w:r w:rsidRPr="00407457">
          <w:rPr>
            <w:rStyle w:val="Hyperlink"/>
            <w:rFonts w:ascii="Lato" w:hAnsi="Lato" w:cstheme="minorBidi"/>
          </w:rPr>
          <w:t>APN</w:t>
        </w:r>
        <w:r w:rsidR="00522A20" w:rsidRPr="00407457">
          <w:rPr>
            <w:rStyle w:val="Hyperlink"/>
            <w:rFonts w:ascii="Lato" w:hAnsi="Lato" w:cstheme="minorBidi"/>
          </w:rPr>
          <w:t>O</w:t>
        </w:r>
        <w:r w:rsidRPr="00407457">
          <w:rPr>
            <w:rStyle w:val="Hyperlink"/>
            <w:rFonts w:ascii="Lato" w:hAnsi="Lato" w:cstheme="minorBidi"/>
          </w:rPr>
          <w:t xml:space="preserve"> Portal</w:t>
        </w:r>
      </w:hyperlink>
      <w:r w:rsidRPr="00407457">
        <w:rPr>
          <w:rFonts w:ascii="Lato" w:hAnsi="Lato" w:cstheme="minorBidi"/>
        </w:rPr>
        <w:t>.</w:t>
      </w:r>
    </w:p>
    <w:p w14:paraId="3D504BA5" w14:textId="77777777" w:rsidR="006E7ED7" w:rsidRPr="00407457" w:rsidRDefault="006E7ED7" w:rsidP="53BF18BA">
      <w:pPr>
        <w:ind w:right="-154"/>
        <w:rPr>
          <w:rFonts w:ascii="Lato" w:hAnsi="Lato" w:cstheme="minorBidi"/>
          <w:b/>
          <w:bCs/>
        </w:rPr>
      </w:pPr>
    </w:p>
    <w:p w14:paraId="1B53E70B" w14:textId="4E3ADD3A" w:rsidR="00117985" w:rsidRPr="00407457" w:rsidRDefault="00117985" w:rsidP="53BF18BA">
      <w:pPr>
        <w:ind w:right="-154"/>
        <w:rPr>
          <w:rFonts w:ascii="Lato" w:hAnsi="Lato" w:cstheme="minorBidi"/>
          <w:b/>
          <w:bCs/>
        </w:rPr>
      </w:pPr>
      <w:r w:rsidRPr="00407457">
        <w:rPr>
          <w:rFonts w:ascii="Lato" w:hAnsi="Lato" w:cstheme="minorBidi"/>
          <w:b/>
          <w:bCs/>
        </w:rPr>
        <w:t>Board members – resigned/terms met</w:t>
      </w:r>
    </w:p>
    <w:p w14:paraId="4D0CAAFB" w14:textId="29CF001C" w:rsidR="00B71267" w:rsidRPr="00B71267" w:rsidRDefault="00306060" w:rsidP="00B71267">
      <w:pPr>
        <w:ind w:right="-154"/>
        <w:rPr>
          <w:rFonts w:ascii="Lato" w:hAnsi="Lato" w:cstheme="minorBidi"/>
        </w:rPr>
      </w:pPr>
      <w:r>
        <w:rPr>
          <w:rFonts w:ascii="Lato" w:hAnsi="Lato" w:cstheme="minorBidi"/>
        </w:rPr>
        <w:t>No Board members have resigned in the past year.</w:t>
      </w:r>
    </w:p>
    <w:p w14:paraId="65580E96" w14:textId="77777777" w:rsidR="007123D3" w:rsidRPr="00407457" w:rsidRDefault="007123D3" w:rsidP="53BF18BA">
      <w:pPr>
        <w:ind w:right="-154"/>
        <w:rPr>
          <w:rFonts w:ascii="Lato" w:hAnsi="Lato" w:cstheme="minorBidi"/>
        </w:rPr>
      </w:pPr>
    </w:p>
    <w:p w14:paraId="3DCE7A4F" w14:textId="22543BDF" w:rsidR="007123D3" w:rsidRPr="00407457" w:rsidRDefault="007123D3" w:rsidP="53BF18BA">
      <w:pPr>
        <w:ind w:right="-154"/>
        <w:rPr>
          <w:rFonts w:ascii="Lato" w:hAnsi="Lato" w:cstheme="minorBidi"/>
          <w:b/>
          <w:bCs/>
        </w:rPr>
      </w:pPr>
      <w:r w:rsidRPr="00407457">
        <w:rPr>
          <w:rFonts w:ascii="Lato" w:hAnsi="Lato" w:cstheme="minorBidi"/>
          <w:b/>
          <w:bCs/>
        </w:rPr>
        <w:t>Board member recruitment</w:t>
      </w:r>
    </w:p>
    <w:p w14:paraId="03F174EB" w14:textId="765BA57B" w:rsidR="008938EA" w:rsidRPr="00407457" w:rsidRDefault="008423CF" w:rsidP="53BF18BA">
      <w:pPr>
        <w:ind w:right="-154"/>
        <w:rPr>
          <w:rFonts w:ascii="Lato" w:hAnsi="Lato" w:cstheme="minorBidi"/>
        </w:rPr>
      </w:pPr>
      <w:r w:rsidRPr="00407457">
        <w:rPr>
          <w:rFonts w:ascii="Lato" w:hAnsi="Lato" w:cstheme="minorBidi"/>
        </w:rPr>
        <w:t>No new Board membe</w:t>
      </w:r>
      <w:r w:rsidR="00582C8F">
        <w:rPr>
          <w:rFonts w:ascii="Lato" w:hAnsi="Lato" w:cstheme="minorBidi"/>
        </w:rPr>
        <w:t>rs</w:t>
      </w:r>
      <w:r w:rsidRPr="00407457">
        <w:rPr>
          <w:rFonts w:ascii="Lato" w:hAnsi="Lato" w:cstheme="minorBidi"/>
        </w:rPr>
        <w:t xml:space="preserve"> were appointed between May </w:t>
      </w:r>
      <w:r w:rsidR="00106B49" w:rsidRPr="00407457">
        <w:rPr>
          <w:rFonts w:ascii="Lato" w:hAnsi="Lato" w:cstheme="minorBidi"/>
        </w:rPr>
        <w:t>202</w:t>
      </w:r>
      <w:r w:rsidR="00306060">
        <w:rPr>
          <w:rFonts w:ascii="Lato" w:hAnsi="Lato" w:cstheme="minorBidi"/>
        </w:rPr>
        <w:t>5</w:t>
      </w:r>
      <w:r w:rsidR="00106B49" w:rsidRPr="00407457">
        <w:rPr>
          <w:rFonts w:ascii="Lato" w:hAnsi="Lato" w:cstheme="minorBidi"/>
        </w:rPr>
        <w:t>-May 202</w:t>
      </w:r>
      <w:r w:rsidR="00306060">
        <w:rPr>
          <w:rFonts w:ascii="Lato" w:hAnsi="Lato" w:cstheme="minorBidi"/>
        </w:rPr>
        <w:t>6</w:t>
      </w:r>
      <w:r w:rsidR="00106B49" w:rsidRPr="00407457">
        <w:rPr>
          <w:rFonts w:ascii="Lato" w:hAnsi="Lato" w:cstheme="minorBidi"/>
        </w:rPr>
        <w:t>.</w:t>
      </w:r>
    </w:p>
    <w:p w14:paraId="6B4F2740" w14:textId="77777777" w:rsidR="00117985" w:rsidRPr="00407457" w:rsidRDefault="00117985" w:rsidP="53BF18BA">
      <w:pPr>
        <w:ind w:right="-154"/>
        <w:rPr>
          <w:rFonts w:ascii="Lato" w:hAnsi="Lato" w:cstheme="minorBidi"/>
        </w:rPr>
      </w:pPr>
    </w:p>
    <w:p w14:paraId="27A97074" w14:textId="73C96FD4" w:rsidR="00833DBE" w:rsidRPr="00407457" w:rsidRDefault="00833DBE" w:rsidP="53BF18BA">
      <w:pPr>
        <w:ind w:right="-154"/>
        <w:rPr>
          <w:rFonts w:ascii="Lato" w:hAnsi="Lato" w:cstheme="minorBidi"/>
          <w:b/>
          <w:bCs/>
        </w:rPr>
      </w:pPr>
      <w:r w:rsidRPr="00407457">
        <w:rPr>
          <w:rFonts w:ascii="Lato" w:hAnsi="Lato" w:cstheme="minorBidi"/>
          <w:b/>
          <w:bCs/>
        </w:rPr>
        <w:t xml:space="preserve">Board member attendance </w:t>
      </w:r>
      <w:r w:rsidR="00C65477" w:rsidRPr="00407457">
        <w:rPr>
          <w:rFonts w:ascii="Lato" w:hAnsi="Lato" w:cstheme="minorBidi"/>
          <w:b/>
          <w:bCs/>
        </w:rPr>
        <w:t>2024/25</w:t>
      </w:r>
      <w:r w:rsidR="00B07CC1" w:rsidRPr="00407457">
        <w:rPr>
          <w:rFonts w:ascii="Lato" w:hAnsi="Lato" w:cstheme="minorBidi"/>
          <w:b/>
          <w:bCs/>
        </w:rPr>
        <w:t xml:space="preserve"> (May, Sept, Jan)</w:t>
      </w:r>
    </w:p>
    <w:p w14:paraId="45A6665F" w14:textId="7F9B1494" w:rsidR="00F07D41" w:rsidRPr="00407457" w:rsidRDefault="00F07D41" w:rsidP="53BF18BA">
      <w:pPr>
        <w:rPr>
          <w:rFonts w:ascii="Lato" w:hAnsi="Lato" w:cstheme="minorBidi"/>
        </w:rPr>
      </w:pPr>
      <w:r w:rsidRPr="00407457">
        <w:rPr>
          <w:rFonts w:ascii="Lato" w:hAnsi="Lato" w:cstheme="minorBidi"/>
        </w:rPr>
        <w:t xml:space="preserve">Juliet Anderson </w:t>
      </w:r>
      <w:r w:rsidR="00F31B27">
        <w:rPr>
          <w:rFonts w:ascii="Lato" w:hAnsi="Lato" w:cstheme="minorBidi"/>
        </w:rPr>
        <w:t>2</w:t>
      </w:r>
      <w:r w:rsidR="00CA6B2C" w:rsidRPr="00407457">
        <w:rPr>
          <w:rFonts w:ascii="Lato" w:hAnsi="Lato" w:cstheme="minorBidi"/>
        </w:rPr>
        <w:t>/3</w:t>
      </w:r>
    </w:p>
    <w:p w14:paraId="0A988C14" w14:textId="6D7453AB" w:rsidR="006E7ED7" w:rsidRPr="00407457" w:rsidRDefault="006E7ED7" w:rsidP="53BF18BA">
      <w:pPr>
        <w:rPr>
          <w:rFonts w:ascii="Lato" w:hAnsi="Lato" w:cstheme="minorBidi"/>
        </w:rPr>
      </w:pPr>
      <w:r w:rsidRPr="00407457">
        <w:rPr>
          <w:rFonts w:ascii="Lato" w:hAnsi="Lato" w:cstheme="minorBidi"/>
        </w:rPr>
        <w:t xml:space="preserve">Thomas Godfrey </w:t>
      </w:r>
      <w:r w:rsidR="00600E9D">
        <w:rPr>
          <w:rFonts w:ascii="Lato" w:hAnsi="Lato" w:cstheme="minorBidi"/>
        </w:rPr>
        <w:t>2</w:t>
      </w:r>
      <w:r w:rsidR="00CF0AEC" w:rsidRPr="00407457">
        <w:rPr>
          <w:rFonts w:ascii="Lato" w:hAnsi="Lato" w:cstheme="minorBidi"/>
        </w:rPr>
        <w:t>/3</w:t>
      </w:r>
    </w:p>
    <w:p w14:paraId="59B9A817" w14:textId="6F0554EF" w:rsidR="008B23A1" w:rsidRPr="00407457" w:rsidRDefault="008B23A1" w:rsidP="53BF18BA">
      <w:pPr>
        <w:rPr>
          <w:rFonts w:ascii="Lato" w:hAnsi="Lato" w:cstheme="minorBidi"/>
        </w:rPr>
      </w:pPr>
      <w:r w:rsidRPr="00407457">
        <w:rPr>
          <w:rFonts w:ascii="Lato" w:hAnsi="Lato" w:cstheme="minorBidi"/>
        </w:rPr>
        <w:t>Alist</w:t>
      </w:r>
      <w:r w:rsidR="00F036D3" w:rsidRPr="00407457">
        <w:rPr>
          <w:rFonts w:ascii="Lato" w:hAnsi="Lato" w:cstheme="minorBidi"/>
        </w:rPr>
        <w:t xml:space="preserve">air Patrick-Heselton </w:t>
      </w:r>
      <w:r w:rsidR="00600E9D">
        <w:rPr>
          <w:rFonts w:ascii="Lato" w:hAnsi="Lato" w:cstheme="minorBidi"/>
        </w:rPr>
        <w:t>2</w:t>
      </w:r>
      <w:r w:rsidR="00CF0AEC" w:rsidRPr="00407457">
        <w:rPr>
          <w:rFonts w:ascii="Lato" w:hAnsi="Lato" w:cstheme="minorBidi"/>
        </w:rPr>
        <w:t>/3</w:t>
      </w:r>
    </w:p>
    <w:p w14:paraId="3EA6B7F0" w14:textId="54D6D4C0" w:rsidR="00833DBE" w:rsidRPr="00407457" w:rsidRDefault="00833DBE" w:rsidP="53BF18BA">
      <w:pPr>
        <w:rPr>
          <w:rFonts w:ascii="Lato" w:hAnsi="Lato" w:cstheme="minorBidi"/>
        </w:rPr>
      </w:pPr>
      <w:r w:rsidRPr="00407457">
        <w:rPr>
          <w:rFonts w:ascii="Lato" w:hAnsi="Lato" w:cstheme="minorBidi"/>
        </w:rPr>
        <w:t xml:space="preserve">Sue Imbriano (Chair) </w:t>
      </w:r>
      <w:r w:rsidR="00117985" w:rsidRPr="00407457">
        <w:rPr>
          <w:rFonts w:ascii="Lato" w:hAnsi="Lato" w:cstheme="minorBidi"/>
        </w:rPr>
        <w:t>3</w:t>
      </w:r>
      <w:r w:rsidR="003A4E1A" w:rsidRPr="00407457">
        <w:rPr>
          <w:rFonts w:ascii="Lato" w:hAnsi="Lato" w:cstheme="minorBidi"/>
        </w:rPr>
        <w:t>/3</w:t>
      </w:r>
    </w:p>
    <w:p w14:paraId="552B0C06" w14:textId="7E64FD7E" w:rsidR="006E7ED7" w:rsidRPr="00407457" w:rsidRDefault="006E7ED7" w:rsidP="53BF18BA">
      <w:pPr>
        <w:rPr>
          <w:rFonts w:ascii="Lato" w:hAnsi="Lato" w:cstheme="minorBidi"/>
        </w:rPr>
      </w:pPr>
      <w:r w:rsidRPr="00407457">
        <w:rPr>
          <w:rFonts w:ascii="Lato" w:hAnsi="Lato" w:cstheme="minorBidi"/>
        </w:rPr>
        <w:t xml:space="preserve">Dr. Martin McElhatton OBE </w:t>
      </w:r>
      <w:r w:rsidR="00600E9D">
        <w:rPr>
          <w:rFonts w:ascii="Lato" w:hAnsi="Lato" w:cstheme="minorBidi"/>
        </w:rPr>
        <w:t>3</w:t>
      </w:r>
      <w:r w:rsidRPr="00407457">
        <w:rPr>
          <w:rFonts w:ascii="Lato" w:hAnsi="Lato" w:cstheme="minorBidi"/>
        </w:rPr>
        <w:t>/3</w:t>
      </w:r>
    </w:p>
    <w:p w14:paraId="53408FB6" w14:textId="0FFB8B52" w:rsidR="00F036D3" w:rsidRPr="00407457" w:rsidRDefault="00F036D3" w:rsidP="53BF18BA">
      <w:pPr>
        <w:rPr>
          <w:rFonts w:ascii="Lato" w:hAnsi="Lato" w:cstheme="minorBidi"/>
        </w:rPr>
      </w:pPr>
      <w:r w:rsidRPr="00407457">
        <w:rPr>
          <w:rFonts w:ascii="Lato" w:hAnsi="Lato" w:cstheme="minorBidi"/>
        </w:rPr>
        <w:t xml:space="preserve">Prof. Paul Morgan </w:t>
      </w:r>
      <w:r w:rsidR="00CF0AEC" w:rsidRPr="00407457">
        <w:rPr>
          <w:rFonts w:ascii="Lato" w:hAnsi="Lato" w:cstheme="minorBidi"/>
        </w:rPr>
        <w:t>2/3</w:t>
      </w:r>
    </w:p>
    <w:p w14:paraId="0944F21D" w14:textId="7B07A5F5" w:rsidR="006E7ED7" w:rsidRPr="00407457" w:rsidRDefault="006E7ED7" w:rsidP="53BF18BA">
      <w:pPr>
        <w:ind w:right="-154"/>
        <w:rPr>
          <w:rFonts w:ascii="Lato" w:hAnsi="Lato" w:cstheme="minorBidi"/>
        </w:rPr>
      </w:pPr>
      <w:r w:rsidRPr="00407457">
        <w:rPr>
          <w:rFonts w:ascii="Lato" w:hAnsi="Lato" w:cstheme="minorBidi"/>
        </w:rPr>
        <w:t>Sophie Payne (</w:t>
      </w:r>
      <w:r w:rsidR="005222EC" w:rsidRPr="00407457">
        <w:rPr>
          <w:rFonts w:ascii="Lato" w:hAnsi="Lato" w:cstheme="minorBidi"/>
        </w:rPr>
        <w:t xml:space="preserve">SID - </w:t>
      </w:r>
      <w:r w:rsidRPr="00407457">
        <w:rPr>
          <w:rFonts w:ascii="Lato" w:hAnsi="Lato" w:cstheme="minorBidi"/>
        </w:rPr>
        <w:t xml:space="preserve">Buckinghamshire Council) </w:t>
      </w:r>
      <w:r w:rsidR="008B23A1" w:rsidRPr="00407457">
        <w:rPr>
          <w:rFonts w:ascii="Lato" w:hAnsi="Lato" w:cstheme="minorBidi"/>
        </w:rPr>
        <w:t>3</w:t>
      </w:r>
      <w:r w:rsidR="415550A5" w:rsidRPr="00407457">
        <w:rPr>
          <w:rFonts w:ascii="Lato" w:hAnsi="Lato" w:cstheme="minorBidi"/>
        </w:rPr>
        <w:t>/3</w:t>
      </w:r>
    </w:p>
    <w:p w14:paraId="64E78490" w14:textId="4271316C" w:rsidR="006E7ED7" w:rsidRPr="00407457" w:rsidRDefault="006E7ED7" w:rsidP="53BF18BA">
      <w:pPr>
        <w:rPr>
          <w:rFonts w:ascii="Lato" w:hAnsi="Lato" w:cstheme="minorBidi"/>
        </w:rPr>
      </w:pPr>
      <w:r w:rsidRPr="00407457">
        <w:rPr>
          <w:rFonts w:ascii="Lato" w:hAnsi="Lato" w:cstheme="minorBidi"/>
        </w:rPr>
        <w:t xml:space="preserve">Will </w:t>
      </w:r>
      <w:proofErr w:type="spellStart"/>
      <w:r w:rsidRPr="00407457">
        <w:rPr>
          <w:rFonts w:ascii="Lato" w:hAnsi="Lato" w:cstheme="minorBidi"/>
        </w:rPr>
        <w:t>Rysdale</w:t>
      </w:r>
      <w:proofErr w:type="spellEnd"/>
      <w:r w:rsidRPr="00407457">
        <w:rPr>
          <w:rFonts w:ascii="Lato" w:hAnsi="Lato" w:cstheme="minorBidi"/>
        </w:rPr>
        <w:t xml:space="preserve"> </w:t>
      </w:r>
      <w:r w:rsidR="00600E9D">
        <w:rPr>
          <w:rFonts w:ascii="Lato" w:hAnsi="Lato" w:cstheme="minorBidi"/>
        </w:rPr>
        <w:t>3</w:t>
      </w:r>
      <w:r w:rsidR="00407457" w:rsidRPr="00407457">
        <w:rPr>
          <w:rFonts w:ascii="Lato" w:hAnsi="Lato" w:cstheme="minorBidi"/>
        </w:rPr>
        <w:t>/3</w:t>
      </w:r>
    </w:p>
    <w:p w14:paraId="3BEA239D" w14:textId="1407305B" w:rsidR="00833DBE" w:rsidRPr="00407457" w:rsidRDefault="00833DBE" w:rsidP="53BF18BA">
      <w:pPr>
        <w:rPr>
          <w:rFonts w:ascii="Lato" w:hAnsi="Lato" w:cstheme="minorBidi"/>
        </w:rPr>
      </w:pPr>
      <w:r w:rsidRPr="00407457">
        <w:rPr>
          <w:rFonts w:ascii="Lato" w:hAnsi="Lato" w:cstheme="minorBidi"/>
        </w:rPr>
        <w:t xml:space="preserve">Yvette Thomas </w:t>
      </w:r>
      <w:r w:rsidR="00117985" w:rsidRPr="00407457">
        <w:rPr>
          <w:rFonts w:ascii="Lato" w:hAnsi="Lato" w:cstheme="minorBidi"/>
        </w:rPr>
        <w:t>2</w:t>
      </w:r>
      <w:r w:rsidRPr="00407457">
        <w:rPr>
          <w:rFonts w:ascii="Lato" w:hAnsi="Lato" w:cstheme="minorBidi"/>
        </w:rPr>
        <w:t>/</w:t>
      </w:r>
      <w:r w:rsidR="006E7ED7" w:rsidRPr="00407457">
        <w:rPr>
          <w:rFonts w:ascii="Lato" w:hAnsi="Lato" w:cstheme="minorBidi"/>
        </w:rPr>
        <w:t>3</w:t>
      </w:r>
    </w:p>
    <w:p w14:paraId="06B1E64B" w14:textId="2F727594" w:rsidR="00D27F29" w:rsidRPr="00407457" w:rsidRDefault="00D27F29" w:rsidP="53BF18BA">
      <w:pPr>
        <w:ind w:right="-154"/>
        <w:rPr>
          <w:rFonts w:ascii="Lato" w:hAnsi="Lato" w:cstheme="minorBidi"/>
        </w:rPr>
      </w:pPr>
    </w:p>
    <w:p w14:paraId="702140E5" w14:textId="77777777" w:rsidR="00492399" w:rsidRPr="00407457" w:rsidRDefault="00492399" w:rsidP="53BF18BA">
      <w:pPr>
        <w:spacing w:after="200" w:line="276" w:lineRule="auto"/>
        <w:rPr>
          <w:rFonts w:ascii="Lato" w:hAnsi="Lato" w:cstheme="minorBidi"/>
          <w:b/>
          <w:bCs/>
        </w:rPr>
      </w:pPr>
      <w:r w:rsidRPr="00407457">
        <w:rPr>
          <w:rFonts w:ascii="Lato" w:hAnsi="Lato" w:cstheme="minorBidi"/>
          <w:b/>
          <w:bCs/>
        </w:rPr>
        <w:lastRenderedPageBreak/>
        <w:br w:type="page"/>
      </w:r>
    </w:p>
    <w:p w14:paraId="10AC0412" w14:textId="5343EE7E" w:rsidR="00D27F29" w:rsidRPr="00407457" w:rsidRDefault="00D27F29" w:rsidP="53BF18BA">
      <w:pPr>
        <w:ind w:right="-154"/>
        <w:rPr>
          <w:rFonts w:ascii="Lato" w:hAnsi="Lato" w:cstheme="minorBidi"/>
          <w:b/>
          <w:bCs/>
        </w:rPr>
      </w:pPr>
      <w:r w:rsidRPr="00407457">
        <w:rPr>
          <w:rFonts w:ascii="Lato" w:hAnsi="Lato" w:cstheme="minorBidi"/>
          <w:b/>
          <w:bCs/>
        </w:rPr>
        <w:lastRenderedPageBreak/>
        <w:t>Appendix Two</w:t>
      </w:r>
    </w:p>
    <w:p w14:paraId="5D3EEAB6" w14:textId="77777777" w:rsidR="00D27F29" w:rsidRPr="00407457" w:rsidRDefault="00D27F29" w:rsidP="53BF18BA">
      <w:pPr>
        <w:ind w:right="-154"/>
        <w:rPr>
          <w:rFonts w:ascii="Lato" w:hAnsi="Lato" w:cstheme="minorBidi"/>
        </w:rPr>
      </w:pPr>
    </w:p>
    <w:p w14:paraId="3C03DBC7" w14:textId="4BEE2AD9" w:rsidR="00D27F29" w:rsidRPr="00407457" w:rsidRDefault="003320A1" w:rsidP="53BF18BA">
      <w:pPr>
        <w:ind w:right="-154"/>
        <w:rPr>
          <w:rFonts w:ascii="Lato" w:hAnsi="Lato" w:cstheme="minorBidi"/>
          <w:b/>
          <w:bCs/>
        </w:rPr>
      </w:pPr>
      <w:r w:rsidRPr="00407457">
        <w:rPr>
          <w:rFonts w:ascii="Lato" w:hAnsi="Lato" w:cstheme="minorBidi"/>
          <w:b/>
          <w:bCs/>
        </w:rPr>
        <w:t xml:space="preserve">Sports </w:t>
      </w:r>
      <w:r w:rsidR="00D27F29" w:rsidRPr="00407457">
        <w:rPr>
          <w:rFonts w:ascii="Lato" w:hAnsi="Lato" w:cstheme="minorBidi"/>
          <w:b/>
          <w:bCs/>
        </w:rPr>
        <w:t>Governance</w:t>
      </w:r>
      <w:r w:rsidRPr="00407457">
        <w:rPr>
          <w:rFonts w:ascii="Lato" w:hAnsi="Lato" w:cstheme="minorBidi"/>
          <w:b/>
          <w:bCs/>
        </w:rPr>
        <w:t xml:space="preserve"> Code (para. 3.1. in detail)</w:t>
      </w:r>
    </w:p>
    <w:p w14:paraId="22129B47" w14:textId="70326C50" w:rsidR="00C44488" w:rsidRPr="00407457" w:rsidRDefault="00D27F29" w:rsidP="53BF18BA">
      <w:pPr>
        <w:ind w:right="-154"/>
        <w:rPr>
          <w:rFonts w:ascii="Lato" w:hAnsi="Lato" w:cstheme="minorBidi"/>
        </w:rPr>
      </w:pPr>
      <w:r w:rsidRPr="00407457">
        <w:rPr>
          <w:rFonts w:ascii="Lato" w:hAnsi="Lato" w:cstheme="minorBidi"/>
        </w:rPr>
        <w:t xml:space="preserve">The expectation is that each funded organisation will publish an annual governance statement. Sport England and UK Sport will give further guidance about the content of the annual governance statement in due </w:t>
      </w:r>
      <w:r w:rsidR="5ED86588" w:rsidRPr="00407457">
        <w:rPr>
          <w:rFonts w:ascii="Lato" w:hAnsi="Lato" w:cstheme="minorBidi"/>
        </w:rPr>
        <w:t>course,</w:t>
      </w:r>
      <w:r w:rsidRPr="00407457">
        <w:rPr>
          <w:rFonts w:ascii="Lato" w:hAnsi="Lato" w:cstheme="minorBidi"/>
        </w:rPr>
        <w:t xml:space="preserve"> but organisations may wish to consider the following </w:t>
      </w:r>
      <w:r w:rsidR="2AA5382B" w:rsidRPr="00407457">
        <w:rPr>
          <w:rFonts w:ascii="Lato" w:hAnsi="Lato" w:cstheme="minorBidi"/>
        </w:rPr>
        <w:t>high-level</w:t>
      </w:r>
      <w:r w:rsidRPr="00407457">
        <w:rPr>
          <w:rFonts w:ascii="Lato" w:hAnsi="Lato" w:cstheme="minorBidi"/>
        </w:rPr>
        <w:t xml:space="preserve"> approach to what should be included. </w:t>
      </w:r>
    </w:p>
    <w:p w14:paraId="0C6F4C44" w14:textId="77777777" w:rsidR="00C44488" w:rsidRPr="00407457" w:rsidRDefault="00C44488" w:rsidP="53BF18BA">
      <w:pPr>
        <w:ind w:right="-154"/>
        <w:rPr>
          <w:rFonts w:ascii="Lato" w:hAnsi="Lato" w:cstheme="minorBidi"/>
        </w:rPr>
      </w:pPr>
    </w:p>
    <w:p w14:paraId="24CD8B32" w14:textId="2441A506" w:rsidR="00C44488" w:rsidRPr="00407457" w:rsidRDefault="00D27F29" w:rsidP="53BF18BA">
      <w:pPr>
        <w:ind w:left="720" w:right="-154"/>
        <w:rPr>
          <w:rFonts w:ascii="Lato" w:hAnsi="Lato" w:cstheme="minorBidi"/>
        </w:rPr>
      </w:pPr>
      <w:r w:rsidRPr="00407457">
        <w:rPr>
          <w:rFonts w:ascii="Lato" w:hAnsi="Lato" w:cstheme="minorBidi"/>
        </w:rPr>
        <w:t>• A summary of any significant governance actions or changes over the preceding year. Examples could include changes to the articles, Board or Council; strategy development work; work undertaken to evaluate the effectiveness of the Board, Council or internal processes; stakeholde</w:t>
      </w:r>
      <w:r w:rsidR="00C44488" w:rsidRPr="00407457">
        <w:rPr>
          <w:rFonts w:ascii="Lato" w:hAnsi="Lato" w:cstheme="minorBidi"/>
        </w:rPr>
        <w:t>r engagement work.</w:t>
      </w:r>
    </w:p>
    <w:p w14:paraId="4D90F4EB" w14:textId="77777777" w:rsidR="00C44488" w:rsidRPr="00407457" w:rsidRDefault="00C44488" w:rsidP="53BF18BA">
      <w:pPr>
        <w:ind w:left="720" w:right="-154"/>
        <w:rPr>
          <w:rFonts w:ascii="Lato" w:hAnsi="Lato" w:cstheme="minorBidi"/>
        </w:rPr>
      </w:pPr>
    </w:p>
    <w:p w14:paraId="4D10BA4E" w14:textId="585A2EE0" w:rsidR="00C44488" w:rsidRPr="00407457" w:rsidRDefault="00D27F29" w:rsidP="53BF18BA">
      <w:pPr>
        <w:ind w:left="720" w:right="-154"/>
        <w:rPr>
          <w:rFonts w:ascii="Lato" w:hAnsi="Lato" w:cstheme="minorBidi"/>
        </w:rPr>
      </w:pPr>
      <w:r w:rsidRPr="00407457">
        <w:rPr>
          <w:rFonts w:ascii="Lato" w:hAnsi="Lato" w:cstheme="minorBidi"/>
        </w:rPr>
        <w:t>• An overview summary of whether the organisation complies with this Code. This could include a self-assessment, and/or a report on any external audit or assuranc</w:t>
      </w:r>
      <w:r w:rsidR="00C44488" w:rsidRPr="00407457">
        <w:rPr>
          <w:rFonts w:ascii="Lato" w:hAnsi="Lato" w:cstheme="minorBidi"/>
        </w:rPr>
        <w:t>e process that has taken place.</w:t>
      </w:r>
    </w:p>
    <w:p w14:paraId="39B9D2D7" w14:textId="77777777" w:rsidR="00C44488" w:rsidRPr="00407457" w:rsidRDefault="00C44488" w:rsidP="53BF18BA">
      <w:pPr>
        <w:ind w:left="720" w:right="-154"/>
        <w:rPr>
          <w:rFonts w:ascii="Lato" w:hAnsi="Lato" w:cstheme="minorBidi"/>
        </w:rPr>
      </w:pPr>
    </w:p>
    <w:p w14:paraId="0564A39C" w14:textId="036B4B33" w:rsidR="00C44488" w:rsidRPr="00407457" w:rsidRDefault="00D27F29" w:rsidP="53BF18BA">
      <w:pPr>
        <w:ind w:left="720" w:right="-154"/>
        <w:rPr>
          <w:rFonts w:ascii="Lato" w:hAnsi="Lato" w:cstheme="minorBidi"/>
        </w:rPr>
      </w:pPr>
      <w:r w:rsidRPr="00407457">
        <w:rPr>
          <w:rFonts w:ascii="Lato" w:hAnsi="Lato" w:cstheme="minorBidi"/>
        </w:rPr>
        <w:t xml:space="preserve">• Details of any areas of non-compliance, and how the organisation proposes to address them. If an organisation is working towards compliance with a Requirement but has not yet reached the time for compliance agreed with UK Sport/Sport England, then this is not non-compliance with this Code. The organisation may nevertheless wish to give an update on the work that it is </w:t>
      </w:r>
      <w:r w:rsidR="00C44488" w:rsidRPr="00407457">
        <w:rPr>
          <w:rFonts w:ascii="Lato" w:hAnsi="Lato" w:cstheme="minorBidi"/>
        </w:rPr>
        <w:t xml:space="preserve">doing on this </w:t>
      </w:r>
      <w:proofErr w:type="gramStart"/>
      <w:r w:rsidR="00C44488" w:rsidRPr="00407457">
        <w:rPr>
          <w:rFonts w:ascii="Lato" w:hAnsi="Lato" w:cstheme="minorBidi"/>
        </w:rPr>
        <w:t>particular issue</w:t>
      </w:r>
      <w:proofErr w:type="gramEnd"/>
      <w:r w:rsidR="00C44488" w:rsidRPr="00407457">
        <w:rPr>
          <w:rFonts w:ascii="Lato" w:hAnsi="Lato" w:cstheme="minorBidi"/>
        </w:rPr>
        <w:t>.</w:t>
      </w:r>
    </w:p>
    <w:p w14:paraId="7913305E" w14:textId="77777777" w:rsidR="00C44488" w:rsidRPr="00407457" w:rsidRDefault="00C44488" w:rsidP="53BF18BA">
      <w:pPr>
        <w:ind w:right="-154"/>
        <w:rPr>
          <w:rFonts w:ascii="Lato" w:hAnsi="Lato" w:cstheme="minorBidi"/>
        </w:rPr>
      </w:pPr>
    </w:p>
    <w:p w14:paraId="43D58354" w14:textId="77777777" w:rsidR="00C44488" w:rsidRPr="00407457" w:rsidRDefault="00D27F29" w:rsidP="53BF18BA">
      <w:pPr>
        <w:ind w:left="720" w:right="-154"/>
        <w:rPr>
          <w:rFonts w:ascii="Lato" w:hAnsi="Lato" w:cstheme="minorBidi"/>
        </w:rPr>
      </w:pPr>
      <w:r w:rsidRPr="00407457">
        <w:rPr>
          <w:rFonts w:ascii="Lato" w:hAnsi="Lato" w:cstheme="minorBidi"/>
        </w:rPr>
        <w:t>• Director attendance a</w:t>
      </w:r>
      <w:r w:rsidR="00C44488" w:rsidRPr="00407457">
        <w:rPr>
          <w:rFonts w:ascii="Lato" w:hAnsi="Lato" w:cstheme="minorBidi"/>
        </w:rPr>
        <w:t>t Board and committee meetings;</w:t>
      </w:r>
    </w:p>
    <w:p w14:paraId="58AC9E40" w14:textId="77777777" w:rsidR="00C44488" w:rsidRPr="00407457" w:rsidRDefault="00C44488" w:rsidP="53BF18BA">
      <w:pPr>
        <w:ind w:right="-154"/>
        <w:rPr>
          <w:rFonts w:ascii="Lato" w:hAnsi="Lato" w:cstheme="minorBidi"/>
        </w:rPr>
      </w:pPr>
    </w:p>
    <w:p w14:paraId="3B1F8886" w14:textId="77777777" w:rsidR="00C44488" w:rsidRPr="00407457" w:rsidRDefault="00D27F29" w:rsidP="53BF18BA">
      <w:pPr>
        <w:ind w:right="-154"/>
        <w:rPr>
          <w:rFonts w:ascii="Lato" w:hAnsi="Lato" w:cstheme="minorBidi"/>
          <w:b/>
          <w:bCs/>
        </w:rPr>
      </w:pPr>
      <w:r w:rsidRPr="00407457">
        <w:rPr>
          <w:rFonts w:ascii="Lato" w:hAnsi="Lato" w:cstheme="minorBidi"/>
          <w:b/>
          <w:bCs/>
        </w:rPr>
        <w:t>Structure</w:t>
      </w:r>
    </w:p>
    <w:p w14:paraId="463086AB" w14:textId="43C561E8" w:rsidR="00C44488" w:rsidRPr="00407457" w:rsidRDefault="00D27F29" w:rsidP="53BF18BA">
      <w:pPr>
        <w:ind w:right="-154"/>
        <w:rPr>
          <w:rFonts w:ascii="Lato" w:hAnsi="Lato" w:cstheme="minorBidi"/>
        </w:rPr>
      </w:pPr>
      <w:r w:rsidRPr="00407457">
        <w:rPr>
          <w:rFonts w:ascii="Lato" w:hAnsi="Lato" w:cstheme="minorBidi"/>
        </w:rPr>
        <w:t xml:space="preserve">Information about structure is likely to be ‘standing’ information that does not need to be reported on every year, </w:t>
      </w:r>
      <w:proofErr w:type="spellStart"/>
      <w:r w:rsidRPr="00407457">
        <w:rPr>
          <w:rFonts w:ascii="Lato" w:hAnsi="Lato" w:cstheme="minorBidi"/>
        </w:rPr>
        <w:t>e.g</w:t>
      </w:r>
      <w:proofErr w:type="spellEnd"/>
      <w:r w:rsidRPr="00407457">
        <w:rPr>
          <w:rFonts w:ascii="Lato" w:hAnsi="Lato" w:cstheme="minorBidi"/>
        </w:rPr>
        <w:t xml:space="preserve">: </w:t>
      </w:r>
    </w:p>
    <w:p w14:paraId="183FAD7F" w14:textId="77777777" w:rsidR="00C44488" w:rsidRPr="00407457" w:rsidRDefault="00C44488" w:rsidP="53BF18BA">
      <w:pPr>
        <w:ind w:right="-154"/>
        <w:rPr>
          <w:rFonts w:ascii="Lato" w:hAnsi="Lato" w:cstheme="minorBidi"/>
        </w:rPr>
      </w:pPr>
    </w:p>
    <w:p w14:paraId="5CAF8BAE" w14:textId="322BBF31" w:rsidR="00C44488" w:rsidRPr="00407457" w:rsidRDefault="00D27F29" w:rsidP="53BF18BA">
      <w:pPr>
        <w:ind w:left="720" w:right="-154"/>
        <w:rPr>
          <w:rFonts w:ascii="Lato" w:hAnsi="Lato" w:cstheme="minorBidi"/>
        </w:rPr>
      </w:pPr>
      <w:r w:rsidRPr="00407457">
        <w:rPr>
          <w:rFonts w:ascii="Lato" w:hAnsi="Lato" w:cstheme="minorBidi"/>
        </w:rPr>
        <w:t>• constitutional documents (i.e. artic</w:t>
      </w:r>
      <w:r w:rsidR="00C44488" w:rsidRPr="00407457">
        <w:rPr>
          <w:rFonts w:ascii="Lato" w:hAnsi="Lato" w:cstheme="minorBidi"/>
        </w:rPr>
        <w:t>les of association or similar);</w:t>
      </w:r>
    </w:p>
    <w:p w14:paraId="54DF545E" w14:textId="77777777" w:rsidR="00C44488" w:rsidRPr="00407457" w:rsidRDefault="00C44488" w:rsidP="53BF18BA">
      <w:pPr>
        <w:ind w:left="720" w:right="-154"/>
        <w:rPr>
          <w:rFonts w:ascii="Lato" w:hAnsi="Lato" w:cstheme="minorBidi"/>
        </w:rPr>
      </w:pPr>
    </w:p>
    <w:p w14:paraId="16B473EA" w14:textId="77777777" w:rsidR="00C44488" w:rsidRPr="00407457" w:rsidRDefault="00D27F29" w:rsidP="53BF18BA">
      <w:pPr>
        <w:ind w:left="720" w:right="-154"/>
        <w:rPr>
          <w:rFonts w:ascii="Lato" w:hAnsi="Lato" w:cstheme="minorBidi"/>
        </w:rPr>
      </w:pPr>
      <w:r w:rsidRPr="00407457">
        <w:rPr>
          <w:rFonts w:ascii="Lato" w:hAnsi="Lato" w:cstheme="minorBidi"/>
        </w:rPr>
        <w:t xml:space="preserve">• terms of reference of the Board and key committees; and </w:t>
      </w:r>
    </w:p>
    <w:p w14:paraId="6FA1FDA0" w14:textId="77777777" w:rsidR="00C44488" w:rsidRPr="00407457" w:rsidRDefault="00C44488" w:rsidP="53BF18BA">
      <w:pPr>
        <w:ind w:left="720" w:right="-154"/>
        <w:rPr>
          <w:rFonts w:ascii="Lato" w:hAnsi="Lato" w:cstheme="minorBidi"/>
        </w:rPr>
      </w:pPr>
    </w:p>
    <w:p w14:paraId="5B9E201B" w14:textId="77777777" w:rsidR="00C44488" w:rsidRPr="00407457" w:rsidRDefault="00D27F29" w:rsidP="53BF18BA">
      <w:pPr>
        <w:ind w:left="720" w:right="-154"/>
        <w:rPr>
          <w:rFonts w:ascii="Lato" w:hAnsi="Lato" w:cstheme="minorBidi"/>
        </w:rPr>
      </w:pPr>
      <w:r w:rsidRPr="00407457">
        <w:rPr>
          <w:rFonts w:ascii="Lato" w:hAnsi="Lato" w:cstheme="minorBidi"/>
        </w:rPr>
        <w:t>• names and biographical details of directors (including identification of the chair, independent non-executive directors an</w:t>
      </w:r>
      <w:r w:rsidR="00C44488" w:rsidRPr="00407457">
        <w:rPr>
          <w:rFonts w:ascii="Lato" w:hAnsi="Lato" w:cstheme="minorBidi"/>
        </w:rPr>
        <w:t>d Senior Independent Director).</w:t>
      </w:r>
    </w:p>
    <w:p w14:paraId="03D96BC2" w14:textId="77777777" w:rsidR="00C44488" w:rsidRPr="00407457" w:rsidRDefault="00C44488" w:rsidP="53BF18BA">
      <w:pPr>
        <w:ind w:right="-154"/>
        <w:rPr>
          <w:rFonts w:ascii="Lato" w:hAnsi="Lato" w:cstheme="minorBidi"/>
        </w:rPr>
      </w:pPr>
    </w:p>
    <w:p w14:paraId="5C706FC8" w14:textId="77777777" w:rsidR="00C44488" w:rsidRPr="00407457" w:rsidRDefault="00C44488" w:rsidP="53BF18BA">
      <w:pPr>
        <w:ind w:right="-154"/>
        <w:rPr>
          <w:rFonts w:ascii="Lato" w:hAnsi="Lato" w:cstheme="minorBidi"/>
          <w:b/>
          <w:bCs/>
        </w:rPr>
      </w:pPr>
      <w:r w:rsidRPr="00407457">
        <w:rPr>
          <w:rFonts w:ascii="Lato" w:hAnsi="Lato" w:cstheme="minorBidi"/>
          <w:b/>
          <w:bCs/>
        </w:rPr>
        <w:t>Strategy</w:t>
      </w:r>
    </w:p>
    <w:p w14:paraId="3E07BE8A" w14:textId="77777777" w:rsidR="003320A1" w:rsidRPr="00407457" w:rsidRDefault="00D27F29" w:rsidP="53BF18BA">
      <w:pPr>
        <w:ind w:right="-154"/>
        <w:rPr>
          <w:rFonts w:ascii="Lato" w:hAnsi="Lato" w:cstheme="minorBidi"/>
        </w:rPr>
      </w:pPr>
      <w:r w:rsidRPr="00407457">
        <w:rPr>
          <w:rFonts w:ascii="Lato" w:hAnsi="Lato" w:cstheme="minorBidi"/>
        </w:rPr>
        <w:t>As noted in Requirement 1.1 (B), the Board must set a strategy for the organisation. Once this has been finalised, it should be published, and the Board should give regular (it is suggested annual) reporting on progress against the strategy. The directors may wish to include this in t</w:t>
      </w:r>
      <w:r w:rsidR="003320A1" w:rsidRPr="00407457">
        <w:rPr>
          <w:rFonts w:ascii="Lato" w:hAnsi="Lato" w:cstheme="minorBidi"/>
        </w:rPr>
        <w:t>he annual governance statement.</w:t>
      </w:r>
    </w:p>
    <w:p w14:paraId="1B6B9629" w14:textId="77777777" w:rsidR="003320A1" w:rsidRPr="00407457" w:rsidRDefault="003320A1" w:rsidP="53BF18BA">
      <w:pPr>
        <w:ind w:right="-154"/>
        <w:rPr>
          <w:rFonts w:ascii="Lato" w:hAnsi="Lato" w:cstheme="minorBidi"/>
        </w:rPr>
      </w:pPr>
    </w:p>
    <w:p w14:paraId="6F6C91DC" w14:textId="77777777" w:rsidR="003320A1" w:rsidRPr="00407457" w:rsidRDefault="00D27F29" w:rsidP="53BF18BA">
      <w:pPr>
        <w:ind w:right="-154"/>
        <w:rPr>
          <w:rFonts w:ascii="Lato" w:hAnsi="Lato" w:cstheme="minorBidi"/>
        </w:rPr>
      </w:pPr>
      <w:r w:rsidRPr="00407457">
        <w:rPr>
          <w:rFonts w:ascii="Lato" w:hAnsi="Lato" w:cstheme="minorBidi"/>
        </w:rPr>
        <w:t>These disclosures can be at a very high level (e.g. organisations are not expected to publish information which is confidential or has comme</w:t>
      </w:r>
      <w:r w:rsidR="003320A1" w:rsidRPr="00407457">
        <w:rPr>
          <w:rFonts w:ascii="Lato" w:hAnsi="Lato" w:cstheme="minorBidi"/>
        </w:rPr>
        <w:t>rcial or sporting sensitivity).</w:t>
      </w:r>
    </w:p>
    <w:p w14:paraId="1F44555C" w14:textId="77777777" w:rsidR="003320A1" w:rsidRPr="00407457" w:rsidRDefault="003320A1" w:rsidP="53BF18BA">
      <w:pPr>
        <w:ind w:right="-154"/>
        <w:rPr>
          <w:rFonts w:ascii="Lato" w:hAnsi="Lato" w:cstheme="minorBidi"/>
        </w:rPr>
      </w:pPr>
    </w:p>
    <w:p w14:paraId="710DE019" w14:textId="77777777" w:rsidR="003320A1" w:rsidRPr="00407457" w:rsidRDefault="003320A1" w:rsidP="53BF18BA">
      <w:pPr>
        <w:ind w:right="-154"/>
        <w:rPr>
          <w:rFonts w:ascii="Lato" w:hAnsi="Lato" w:cstheme="minorBidi"/>
          <w:b/>
          <w:bCs/>
        </w:rPr>
      </w:pPr>
      <w:r w:rsidRPr="00407457">
        <w:rPr>
          <w:rFonts w:ascii="Lato" w:hAnsi="Lato" w:cstheme="minorBidi"/>
          <w:b/>
          <w:bCs/>
        </w:rPr>
        <w:t>Activities</w:t>
      </w:r>
    </w:p>
    <w:p w14:paraId="4C90A93C" w14:textId="4016624B" w:rsidR="003320A1" w:rsidRPr="00407457" w:rsidRDefault="00D27F29" w:rsidP="53BF18BA">
      <w:pPr>
        <w:ind w:right="-154"/>
        <w:rPr>
          <w:rFonts w:ascii="Lato" w:hAnsi="Lato" w:cstheme="minorBidi"/>
        </w:rPr>
      </w:pPr>
      <w:r w:rsidRPr="00407457">
        <w:rPr>
          <w:rFonts w:ascii="Lato" w:hAnsi="Lato" w:cstheme="minorBidi"/>
        </w:rPr>
        <w:t>Many organisations publish an annual review of the activities of the organisation. From a governance perspective, this review could include reports on the working of the Board (as referred to in Requirement 1.22), its Council (if the organisati</w:t>
      </w:r>
      <w:r w:rsidR="003320A1" w:rsidRPr="00407457">
        <w:rPr>
          <w:rFonts w:ascii="Lato" w:hAnsi="Lato" w:cstheme="minorBidi"/>
        </w:rPr>
        <w:t>on has one) and key committees.</w:t>
      </w:r>
      <w:r w:rsidRPr="00407457">
        <w:br/>
      </w:r>
    </w:p>
    <w:p w14:paraId="04BA09A2" w14:textId="64B940C1" w:rsidR="003320A1" w:rsidRPr="00407457" w:rsidRDefault="003320A1" w:rsidP="53BF18BA">
      <w:pPr>
        <w:ind w:right="-154"/>
        <w:rPr>
          <w:rFonts w:ascii="Lato" w:hAnsi="Lato" w:cstheme="minorBidi"/>
          <w:b/>
          <w:bCs/>
        </w:rPr>
      </w:pPr>
      <w:r w:rsidRPr="00407457">
        <w:rPr>
          <w:rFonts w:ascii="Lato" w:hAnsi="Lato" w:cstheme="minorBidi"/>
          <w:b/>
          <w:bCs/>
        </w:rPr>
        <w:t>Finance</w:t>
      </w:r>
    </w:p>
    <w:p w14:paraId="58E8FDEF" w14:textId="77777777" w:rsidR="003320A1" w:rsidRPr="00407457" w:rsidRDefault="00D27F29" w:rsidP="53BF18BA">
      <w:pPr>
        <w:ind w:right="-154"/>
        <w:rPr>
          <w:rFonts w:ascii="Lato" w:hAnsi="Lato" w:cstheme="minorBidi"/>
        </w:rPr>
      </w:pPr>
      <w:r w:rsidRPr="00407457">
        <w:rPr>
          <w:rFonts w:ascii="Lato" w:hAnsi="Lato" w:cstheme="minorBidi"/>
        </w:rPr>
        <w:t>Requirement 5.5 requires audited a</w:t>
      </w:r>
      <w:r w:rsidR="003320A1" w:rsidRPr="00407457">
        <w:rPr>
          <w:rFonts w:ascii="Lato" w:hAnsi="Lato" w:cstheme="minorBidi"/>
        </w:rPr>
        <w:t>nnual accounts to be published.</w:t>
      </w:r>
    </w:p>
    <w:p w14:paraId="4D232BC3" w14:textId="77777777" w:rsidR="003320A1" w:rsidRPr="00407457" w:rsidRDefault="003320A1" w:rsidP="53BF18BA">
      <w:pPr>
        <w:ind w:right="-154"/>
        <w:rPr>
          <w:rFonts w:ascii="Lato" w:hAnsi="Lato" w:cstheme="minorBidi"/>
        </w:rPr>
      </w:pPr>
    </w:p>
    <w:p w14:paraId="35C5A9AB" w14:textId="77777777" w:rsidR="00833DBE" w:rsidRPr="00407457" w:rsidRDefault="00833DBE" w:rsidP="53BF18BA">
      <w:pPr>
        <w:ind w:right="-154"/>
        <w:rPr>
          <w:rFonts w:ascii="Lato" w:hAnsi="Lato" w:cstheme="minorBidi"/>
        </w:rPr>
      </w:pPr>
    </w:p>
    <w:p w14:paraId="0D9A37B6" w14:textId="77777777" w:rsidR="003320A1" w:rsidRPr="00407457" w:rsidRDefault="003320A1" w:rsidP="53BF18BA">
      <w:pPr>
        <w:ind w:right="-154"/>
        <w:rPr>
          <w:rFonts w:ascii="Lato" w:hAnsi="Lato" w:cstheme="minorBidi"/>
          <w:b/>
          <w:bCs/>
        </w:rPr>
      </w:pPr>
      <w:r w:rsidRPr="00407457">
        <w:rPr>
          <w:rFonts w:ascii="Lato" w:hAnsi="Lato" w:cstheme="minorBidi"/>
          <w:b/>
          <w:bCs/>
        </w:rPr>
        <w:lastRenderedPageBreak/>
        <w:t>Diversity</w:t>
      </w:r>
    </w:p>
    <w:p w14:paraId="7570708E" w14:textId="77777777" w:rsidR="003320A1" w:rsidRPr="00407457" w:rsidRDefault="00D27F29" w:rsidP="53BF18BA">
      <w:pPr>
        <w:ind w:right="-154"/>
        <w:rPr>
          <w:rFonts w:ascii="Lato" w:hAnsi="Lato" w:cstheme="minorBidi"/>
        </w:rPr>
      </w:pPr>
      <w:r w:rsidRPr="00407457">
        <w:rPr>
          <w:rFonts w:ascii="Lato" w:hAnsi="Lato" w:cstheme="minorBidi"/>
        </w:rPr>
        <w:t>Requirements 2.1 to 2.3 set out the obligations concerning transpa</w:t>
      </w:r>
      <w:r w:rsidR="003320A1" w:rsidRPr="00407457">
        <w:rPr>
          <w:rFonts w:ascii="Lato" w:hAnsi="Lato" w:cstheme="minorBidi"/>
        </w:rPr>
        <w:t xml:space="preserve">rency </w:t>
      </w:r>
      <w:proofErr w:type="gramStart"/>
      <w:r w:rsidR="003320A1" w:rsidRPr="00407457">
        <w:rPr>
          <w:rFonts w:ascii="Lato" w:hAnsi="Lato" w:cstheme="minorBidi"/>
        </w:rPr>
        <w:t>with regard to</w:t>
      </w:r>
      <w:proofErr w:type="gramEnd"/>
      <w:r w:rsidR="003320A1" w:rsidRPr="00407457">
        <w:rPr>
          <w:rFonts w:ascii="Lato" w:hAnsi="Lato" w:cstheme="minorBidi"/>
        </w:rPr>
        <w:t xml:space="preserve"> diversity.</w:t>
      </w:r>
    </w:p>
    <w:p w14:paraId="52B10E1E" w14:textId="77777777" w:rsidR="003320A1" w:rsidRPr="00407457" w:rsidRDefault="003320A1" w:rsidP="53BF18BA">
      <w:pPr>
        <w:ind w:right="-154"/>
        <w:rPr>
          <w:rFonts w:ascii="Lato" w:hAnsi="Lato" w:cstheme="minorBidi"/>
        </w:rPr>
      </w:pPr>
    </w:p>
    <w:p w14:paraId="1BBABB6F" w14:textId="77777777" w:rsidR="003320A1" w:rsidRPr="00407457" w:rsidRDefault="00D27F29" w:rsidP="53BF18BA">
      <w:pPr>
        <w:ind w:right="-154"/>
        <w:rPr>
          <w:rFonts w:ascii="Lato" w:hAnsi="Lato" w:cstheme="minorBidi"/>
        </w:rPr>
      </w:pPr>
      <w:r w:rsidRPr="00407457">
        <w:rPr>
          <w:rFonts w:ascii="Lato" w:hAnsi="Lato" w:cstheme="minorBidi"/>
        </w:rPr>
        <w:t xml:space="preserve">To comply with these Requirements, the organisation should </w:t>
      </w:r>
      <w:proofErr w:type="gramStart"/>
      <w:r w:rsidRPr="00407457">
        <w:rPr>
          <w:rFonts w:ascii="Lato" w:hAnsi="Lato" w:cstheme="minorBidi"/>
        </w:rPr>
        <w:t>give consideration to</w:t>
      </w:r>
      <w:proofErr w:type="gramEnd"/>
      <w:r w:rsidRPr="00407457">
        <w:rPr>
          <w:rFonts w:ascii="Lato" w:hAnsi="Lato" w:cstheme="minorBidi"/>
        </w:rPr>
        <w:t xml:space="preserve"> publishing the fol</w:t>
      </w:r>
      <w:r w:rsidR="003320A1" w:rsidRPr="00407457">
        <w:rPr>
          <w:rFonts w:ascii="Lato" w:hAnsi="Lato" w:cstheme="minorBidi"/>
        </w:rPr>
        <w:t>lowing as standing information.</w:t>
      </w:r>
    </w:p>
    <w:p w14:paraId="774550D2" w14:textId="77777777" w:rsidR="003320A1" w:rsidRPr="00407457" w:rsidRDefault="003320A1" w:rsidP="53BF18BA">
      <w:pPr>
        <w:ind w:right="-154"/>
        <w:rPr>
          <w:rFonts w:ascii="Lato" w:hAnsi="Lato" w:cstheme="minorBidi"/>
        </w:rPr>
      </w:pPr>
    </w:p>
    <w:p w14:paraId="393A8592" w14:textId="77777777" w:rsidR="003320A1" w:rsidRPr="00407457" w:rsidRDefault="00D27F29" w:rsidP="53BF18BA">
      <w:pPr>
        <w:ind w:left="720" w:right="-154"/>
        <w:rPr>
          <w:rFonts w:ascii="Lato" w:hAnsi="Lato" w:cstheme="minorBidi"/>
        </w:rPr>
      </w:pPr>
      <w:r w:rsidRPr="00407457">
        <w:rPr>
          <w:rFonts w:ascii="Lato" w:hAnsi="Lato" w:cstheme="minorBidi"/>
        </w:rPr>
        <w:t xml:space="preserve">• a statement of intent about its commitment to equality and diversity goals, and </w:t>
      </w:r>
    </w:p>
    <w:p w14:paraId="7AD69C10" w14:textId="77777777" w:rsidR="003320A1" w:rsidRPr="00407457" w:rsidRDefault="003320A1" w:rsidP="53BF18BA">
      <w:pPr>
        <w:ind w:left="720" w:right="-154"/>
        <w:rPr>
          <w:rFonts w:ascii="Lato" w:hAnsi="Lato" w:cstheme="minorBidi"/>
        </w:rPr>
      </w:pPr>
    </w:p>
    <w:p w14:paraId="125339CA" w14:textId="77777777" w:rsidR="003320A1" w:rsidRPr="00407457" w:rsidRDefault="00D27F29" w:rsidP="53BF18BA">
      <w:pPr>
        <w:ind w:left="720" w:right="-154"/>
        <w:rPr>
          <w:rFonts w:ascii="Lato" w:hAnsi="Lato" w:cstheme="minorBidi"/>
        </w:rPr>
      </w:pPr>
      <w:r w:rsidRPr="00407457">
        <w:rPr>
          <w:rFonts w:ascii="Lato" w:hAnsi="Lato" w:cstheme="minorBidi"/>
        </w:rPr>
        <w:t>• its policies and procedures rela</w:t>
      </w:r>
      <w:r w:rsidR="003320A1" w:rsidRPr="00407457">
        <w:rPr>
          <w:rFonts w:ascii="Lato" w:hAnsi="Lato" w:cstheme="minorBidi"/>
        </w:rPr>
        <w:t>ting to equality and diversity.</w:t>
      </w:r>
    </w:p>
    <w:p w14:paraId="363D4023" w14:textId="77777777" w:rsidR="003320A1" w:rsidRPr="00407457" w:rsidRDefault="003320A1" w:rsidP="53BF18BA">
      <w:pPr>
        <w:ind w:left="720" w:right="-154"/>
        <w:rPr>
          <w:rFonts w:ascii="Lato" w:hAnsi="Lato" w:cstheme="minorBidi"/>
        </w:rPr>
      </w:pPr>
    </w:p>
    <w:p w14:paraId="162E1E28" w14:textId="1DDCAF49" w:rsidR="003320A1" w:rsidRPr="00407457" w:rsidRDefault="00D27F29" w:rsidP="53BF18BA">
      <w:pPr>
        <w:ind w:left="720" w:right="-154"/>
        <w:rPr>
          <w:rFonts w:ascii="Lato" w:hAnsi="Lato" w:cstheme="minorBidi"/>
        </w:rPr>
      </w:pPr>
      <w:r w:rsidRPr="00407457">
        <w:rPr>
          <w:rFonts w:ascii="Lato" w:hAnsi="Lato" w:cstheme="minorBidi"/>
        </w:rPr>
        <w:t xml:space="preserve">Annual reporting could include details of the following. </w:t>
      </w:r>
    </w:p>
    <w:p w14:paraId="10DB882D" w14:textId="77777777" w:rsidR="003320A1" w:rsidRPr="00407457" w:rsidRDefault="003320A1" w:rsidP="53BF18BA">
      <w:pPr>
        <w:ind w:left="720" w:right="-154"/>
        <w:rPr>
          <w:rFonts w:ascii="Lato" w:hAnsi="Lato" w:cstheme="minorBidi"/>
        </w:rPr>
      </w:pPr>
    </w:p>
    <w:p w14:paraId="3A9D919E" w14:textId="77777777" w:rsidR="003320A1" w:rsidRPr="00407457" w:rsidRDefault="00D27F29" w:rsidP="53BF18BA">
      <w:pPr>
        <w:ind w:left="720" w:right="-154"/>
        <w:rPr>
          <w:rFonts w:ascii="Lato" w:hAnsi="Lato" w:cstheme="minorBidi"/>
        </w:rPr>
      </w:pPr>
      <w:r w:rsidRPr="00407457">
        <w:rPr>
          <w:rFonts w:ascii="Lato" w:hAnsi="Lato" w:cstheme="minorBidi"/>
        </w:rPr>
        <w:t xml:space="preserve">• How the organisation has ensured that any Board recruitment activity that has occurred during the year has been undertaken in such a way as to increase diversity; </w:t>
      </w:r>
    </w:p>
    <w:p w14:paraId="6A20913D" w14:textId="77777777" w:rsidR="003320A1" w:rsidRPr="00407457" w:rsidRDefault="003320A1" w:rsidP="53BF18BA">
      <w:pPr>
        <w:ind w:left="720" w:right="-154"/>
        <w:rPr>
          <w:rFonts w:ascii="Lato" w:hAnsi="Lato" w:cstheme="minorBidi"/>
        </w:rPr>
      </w:pPr>
    </w:p>
    <w:p w14:paraId="5103E06B" w14:textId="49E826AD" w:rsidR="003320A1" w:rsidRPr="00407457" w:rsidRDefault="00D27F29" w:rsidP="53BF18BA">
      <w:pPr>
        <w:ind w:left="720" w:right="-154"/>
        <w:rPr>
          <w:rFonts w:ascii="Lato" w:hAnsi="Lato" w:cstheme="minorBidi"/>
        </w:rPr>
      </w:pPr>
      <w:r w:rsidRPr="00407457">
        <w:rPr>
          <w:rFonts w:ascii="Lato" w:hAnsi="Lato" w:cstheme="minorBidi"/>
        </w:rPr>
        <w:t xml:space="preserve">• Data on Board, staff, volunteers and participants; </w:t>
      </w:r>
    </w:p>
    <w:p w14:paraId="58BF3937" w14:textId="77777777" w:rsidR="003320A1" w:rsidRPr="00407457" w:rsidRDefault="003320A1" w:rsidP="53BF18BA">
      <w:pPr>
        <w:ind w:left="720" w:right="-154"/>
        <w:rPr>
          <w:rFonts w:ascii="Lato" w:hAnsi="Lato" w:cstheme="minorBidi"/>
        </w:rPr>
      </w:pPr>
    </w:p>
    <w:p w14:paraId="2856D765" w14:textId="77777777" w:rsidR="003320A1" w:rsidRPr="00407457" w:rsidRDefault="00D27F29" w:rsidP="53BF18BA">
      <w:pPr>
        <w:ind w:left="720" w:right="-154"/>
        <w:rPr>
          <w:rFonts w:ascii="Lato" w:hAnsi="Lato" w:cstheme="minorBidi"/>
        </w:rPr>
      </w:pPr>
      <w:r w:rsidRPr="00407457">
        <w:rPr>
          <w:rFonts w:ascii="Lato" w:hAnsi="Lato" w:cstheme="minorBidi"/>
        </w:rPr>
        <w:t>• Identification of a strategic l</w:t>
      </w:r>
      <w:r w:rsidR="003320A1" w:rsidRPr="00407457">
        <w:rPr>
          <w:rFonts w:ascii="Lato" w:hAnsi="Lato" w:cstheme="minorBidi"/>
        </w:rPr>
        <w:t>ead for equality and diversity;</w:t>
      </w:r>
    </w:p>
    <w:p w14:paraId="4B41E93C" w14:textId="77777777" w:rsidR="003320A1" w:rsidRPr="00407457" w:rsidRDefault="003320A1" w:rsidP="53BF18BA">
      <w:pPr>
        <w:ind w:left="720" w:right="-154"/>
        <w:rPr>
          <w:rFonts w:ascii="Lato" w:hAnsi="Lato" w:cstheme="minorBidi"/>
        </w:rPr>
      </w:pPr>
    </w:p>
    <w:p w14:paraId="12E1BF52" w14:textId="77777777" w:rsidR="003320A1" w:rsidRPr="00407457" w:rsidRDefault="00D27F29" w:rsidP="53BF18BA">
      <w:pPr>
        <w:ind w:left="720" w:right="-154"/>
        <w:rPr>
          <w:rFonts w:ascii="Lato" w:hAnsi="Lato" w:cstheme="minorBidi"/>
        </w:rPr>
      </w:pPr>
      <w:r w:rsidRPr="00407457">
        <w:rPr>
          <w:rFonts w:ascii="Lato" w:hAnsi="Lato" w:cstheme="minorBidi"/>
        </w:rPr>
        <w:t xml:space="preserve">• Any other activities that have been undertaken, e.g. shadowing and mentoring schemes, and/or programmes to reach out to </w:t>
      </w:r>
      <w:proofErr w:type="gramStart"/>
      <w:r w:rsidRPr="00407457">
        <w:rPr>
          <w:rFonts w:ascii="Lato" w:hAnsi="Lato" w:cstheme="minorBidi"/>
        </w:rPr>
        <w:t>particular communities</w:t>
      </w:r>
      <w:proofErr w:type="gramEnd"/>
      <w:r w:rsidRPr="00407457">
        <w:rPr>
          <w:rFonts w:ascii="Lato" w:hAnsi="Lato" w:cstheme="minorBidi"/>
        </w:rPr>
        <w:t xml:space="preserve"> to build capacit</w:t>
      </w:r>
      <w:r w:rsidR="003320A1" w:rsidRPr="00407457">
        <w:rPr>
          <w:rFonts w:ascii="Lato" w:hAnsi="Lato" w:cstheme="minorBidi"/>
        </w:rPr>
        <w:t>y in the leaders of the future.</w:t>
      </w:r>
    </w:p>
    <w:p w14:paraId="297905AB" w14:textId="77777777" w:rsidR="003320A1" w:rsidRPr="00407457" w:rsidRDefault="003320A1" w:rsidP="53BF18BA">
      <w:pPr>
        <w:ind w:right="-154"/>
        <w:rPr>
          <w:rFonts w:ascii="Lato" w:hAnsi="Lato" w:cstheme="minorBidi"/>
        </w:rPr>
      </w:pPr>
    </w:p>
    <w:p w14:paraId="4CDE0621" w14:textId="77777777" w:rsidR="003320A1" w:rsidRPr="00407457" w:rsidRDefault="003320A1" w:rsidP="53BF18BA">
      <w:pPr>
        <w:ind w:right="-154"/>
        <w:rPr>
          <w:rFonts w:ascii="Lato" w:hAnsi="Lato" w:cstheme="minorBidi"/>
          <w:b/>
          <w:bCs/>
        </w:rPr>
      </w:pPr>
      <w:r w:rsidRPr="00407457">
        <w:rPr>
          <w:rFonts w:ascii="Lato" w:hAnsi="Lato" w:cstheme="minorBidi"/>
          <w:b/>
          <w:bCs/>
        </w:rPr>
        <w:t>Other</w:t>
      </w:r>
    </w:p>
    <w:p w14:paraId="2C89658C" w14:textId="7C9E092F" w:rsidR="00D27F29" w:rsidRPr="00407457" w:rsidRDefault="00D27F29" w:rsidP="53BF18BA">
      <w:pPr>
        <w:ind w:right="-154"/>
        <w:rPr>
          <w:rFonts w:ascii="Lato" w:hAnsi="Lato" w:cstheme="minorBidi"/>
        </w:rPr>
      </w:pPr>
      <w:r w:rsidRPr="00407457">
        <w:rPr>
          <w:rFonts w:ascii="Lato" w:hAnsi="Lato" w:cstheme="minorBidi"/>
        </w:rPr>
        <w:t>Organisations may wish to go further and publish more information. In order to ensure that the disclosure required by this Code does not place too onerous a burden on organisations, UK Sport and Sport England will consider the extent to which public disclosure and transparency can replace some of the reporting that funded organisations were previously required to undertake (e.g. the annual governance statement may include matters previously reported)</w:t>
      </w:r>
    </w:p>
    <w:sectPr w:rsidR="00D27F29" w:rsidRPr="00407457" w:rsidSect="00D11ED3">
      <w:headerReference w:type="default" r:id="rId18"/>
      <w:footerReference w:type="default" r:id="rId19"/>
      <w:pgSz w:w="11906" w:h="16838"/>
      <w:pgMar w:top="1134"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49702" w14:textId="77777777" w:rsidR="00C55A35" w:rsidRDefault="00C55A35" w:rsidP="0015579C">
      <w:r>
        <w:separator/>
      </w:r>
    </w:p>
  </w:endnote>
  <w:endnote w:type="continuationSeparator" w:id="0">
    <w:p w14:paraId="2EB3044E" w14:textId="77777777" w:rsidR="00C55A35" w:rsidRDefault="00C55A35" w:rsidP="0015579C">
      <w:r>
        <w:continuationSeparator/>
      </w:r>
    </w:p>
  </w:endnote>
  <w:endnote w:type="continuationNotice" w:id="1">
    <w:p w14:paraId="66D6A335" w14:textId="77777777" w:rsidR="00C55A35" w:rsidRDefault="00C55A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othic Std B">
    <w:altName w:val="Yu Gothic"/>
    <w:panose1 w:val="00000000000000000000"/>
    <w:charset w:val="80"/>
    <w:family w:val="swiss"/>
    <w:notTrueType/>
    <w:pitch w:val="variable"/>
    <w:sig w:usb0="00000203" w:usb1="29D72C10" w:usb2="00000010" w:usb3="00000000" w:csb0="002A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w:hAnsi="Lato"/>
        <w:sz w:val="20"/>
        <w:szCs w:val="20"/>
      </w:rPr>
      <w:id w:val="786159669"/>
      <w:docPartObj>
        <w:docPartGallery w:val="Page Numbers (Bottom of Page)"/>
        <w:docPartUnique/>
      </w:docPartObj>
    </w:sdtPr>
    <w:sdtEndPr>
      <w:rPr>
        <w:noProof/>
      </w:rPr>
    </w:sdtEndPr>
    <w:sdtContent>
      <w:p w14:paraId="558ACA24" w14:textId="00CB1EC2" w:rsidR="0012538F" w:rsidRPr="0012538F" w:rsidRDefault="0012538F">
        <w:pPr>
          <w:pStyle w:val="Footer"/>
          <w:jc w:val="right"/>
          <w:rPr>
            <w:rFonts w:ascii="Lato" w:hAnsi="Lato"/>
            <w:sz w:val="20"/>
            <w:szCs w:val="20"/>
          </w:rPr>
        </w:pPr>
        <w:r w:rsidRPr="0012538F">
          <w:rPr>
            <w:rFonts w:ascii="Lato" w:hAnsi="Lato"/>
            <w:sz w:val="20"/>
            <w:szCs w:val="20"/>
          </w:rPr>
          <w:fldChar w:fldCharType="begin"/>
        </w:r>
        <w:r w:rsidRPr="0012538F">
          <w:rPr>
            <w:rFonts w:ascii="Lato" w:hAnsi="Lato"/>
            <w:sz w:val="20"/>
            <w:szCs w:val="20"/>
          </w:rPr>
          <w:instrText xml:space="preserve"> PAGE   \* MERGEFORMAT </w:instrText>
        </w:r>
        <w:r w:rsidRPr="0012538F">
          <w:rPr>
            <w:rFonts w:ascii="Lato" w:hAnsi="Lato"/>
            <w:sz w:val="20"/>
            <w:szCs w:val="20"/>
          </w:rPr>
          <w:fldChar w:fldCharType="separate"/>
        </w:r>
        <w:r w:rsidR="00833DBE">
          <w:rPr>
            <w:rFonts w:ascii="Lato" w:hAnsi="Lato"/>
            <w:noProof/>
            <w:sz w:val="20"/>
            <w:szCs w:val="20"/>
          </w:rPr>
          <w:t>1</w:t>
        </w:r>
        <w:r w:rsidRPr="0012538F">
          <w:rPr>
            <w:rFonts w:ascii="Lato" w:hAnsi="Lato"/>
            <w:noProof/>
            <w:sz w:val="20"/>
            <w:szCs w:val="20"/>
          </w:rPr>
          <w:fldChar w:fldCharType="end"/>
        </w:r>
      </w:p>
    </w:sdtContent>
  </w:sdt>
  <w:p w14:paraId="2DE21120" w14:textId="069DB861" w:rsidR="53BF18BA" w:rsidRDefault="00F239DF" w:rsidP="53BF18BA">
    <w:pPr>
      <w:ind w:right="-154"/>
      <w:rPr>
        <w:rFonts w:ascii="Lato" w:eastAsia="Adobe Gothic Std B" w:hAnsi="Lato"/>
        <w:sz w:val="20"/>
        <w:szCs w:val="20"/>
      </w:rPr>
    </w:pPr>
    <w:r>
      <w:rPr>
        <w:rFonts w:ascii="Lato" w:eastAsia="Adobe Gothic Std B" w:hAnsi="Lato"/>
        <w:sz w:val="20"/>
        <w:szCs w:val="20"/>
      </w:rPr>
      <w:t xml:space="preserve">Draft - </w:t>
    </w:r>
    <w:r w:rsidR="53BF18BA" w:rsidRPr="53BF18BA">
      <w:rPr>
        <w:rFonts w:ascii="Lato" w:eastAsia="Adobe Gothic Std B" w:hAnsi="Lato"/>
        <w:sz w:val="20"/>
        <w:szCs w:val="20"/>
      </w:rPr>
      <w:t xml:space="preserve">Leap Governance Statement </w:t>
    </w:r>
    <w:r>
      <w:rPr>
        <w:rFonts w:ascii="Lato" w:eastAsia="Adobe Gothic Std B" w:hAnsi="Lato"/>
        <w:sz w:val="20"/>
        <w:szCs w:val="20"/>
      </w:rPr>
      <w:t>2025-</w:t>
    </w:r>
    <w:r w:rsidR="000C324B">
      <w:rPr>
        <w:rFonts w:ascii="Lato" w:eastAsia="Adobe Gothic Std B" w:hAnsi="Lato"/>
        <w:sz w:val="20"/>
        <w:szCs w:val="20"/>
      </w:rPr>
      <w:t>26</w:t>
    </w:r>
    <w:r w:rsidR="00AF6BC3">
      <w:rPr>
        <w:rFonts w:ascii="Lato" w:eastAsia="Adobe Gothic Std B" w:hAnsi="Lato"/>
        <w:sz w:val="20"/>
        <w:szCs w:val="20"/>
      </w:rPr>
      <w:t xml:space="preserve"> – </w:t>
    </w:r>
    <w:r w:rsidR="33E6A1E3" w:rsidRPr="33E6A1E3">
      <w:rPr>
        <w:rFonts w:ascii="Lato" w:eastAsia="Adobe Gothic Std B" w:hAnsi="Lato"/>
        <w:sz w:val="20"/>
        <w:szCs w:val="20"/>
      </w:rPr>
      <w:t>approved</w:t>
    </w:r>
    <w:r w:rsidR="00AF6BC3">
      <w:rPr>
        <w:rFonts w:ascii="Lato" w:eastAsia="Adobe Gothic Std B" w:hAnsi="Lato"/>
        <w:sz w:val="20"/>
        <w:szCs w:val="20"/>
      </w:rPr>
      <w:t xml:space="preserve"> May 202</w:t>
    </w:r>
    <w:r w:rsidR="000C324B">
      <w:rPr>
        <w:rFonts w:ascii="Lato" w:eastAsia="Adobe Gothic Std B" w:hAnsi="Lato"/>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8A2B3" w14:textId="77777777" w:rsidR="00C55A35" w:rsidRDefault="00C55A35" w:rsidP="0015579C">
      <w:r>
        <w:separator/>
      </w:r>
    </w:p>
  </w:footnote>
  <w:footnote w:type="continuationSeparator" w:id="0">
    <w:p w14:paraId="7A6D2601" w14:textId="77777777" w:rsidR="00C55A35" w:rsidRDefault="00C55A35" w:rsidP="0015579C">
      <w:r>
        <w:continuationSeparator/>
      </w:r>
    </w:p>
  </w:footnote>
  <w:footnote w:type="continuationNotice" w:id="1">
    <w:p w14:paraId="6E3D73CD" w14:textId="77777777" w:rsidR="00C55A35" w:rsidRDefault="00C55A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BBB2" w14:textId="43516D56" w:rsidR="0015579C" w:rsidRDefault="0012538F" w:rsidP="0012538F">
    <w:pPr>
      <w:pStyle w:val="Header"/>
      <w:jc w:val="right"/>
    </w:pPr>
    <w:r>
      <w:rPr>
        <w:noProof/>
      </w:rPr>
      <w:drawing>
        <wp:inline distT="0" distB="0" distL="0" distR="0" wp14:anchorId="25DC4C1E" wp14:editId="0F60E681">
          <wp:extent cx="131569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p logo (1).jpg"/>
                  <pic:cNvPicPr/>
                </pic:nvPicPr>
                <pic:blipFill rotWithShape="1">
                  <a:blip r:embed="rId1">
                    <a:extLst>
                      <a:ext uri="{28A0092B-C50C-407E-A947-70E740481C1C}">
                        <a14:useLocalDpi xmlns:a14="http://schemas.microsoft.com/office/drawing/2010/main" val="0"/>
                      </a:ext>
                    </a:extLst>
                  </a:blip>
                  <a:srcRect l="10299" t="14947" r="10132" b="26623"/>
                  <a:stretch/>
                </pic:blipFill>
                <pic:spPr bwMode="auto">
                  <a:xfrm>
                    <a:off x="0" y="0"/>
                    <a:ext cx="1315107" cy="59028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7565"/>
    <w:multiLevelType w:val="hybridMultilevel"/>
    <w:tmpl w:val="001437B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17F29"/>
    <w:multiLevelType w:val="hybridMultilevel"/>
    <w:tmpl w:val="204422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4F82768"/>
    <w:multiLevelType w:val="hybridMultilevel"/>
    <w:tmpl w:val="903E34EA"/>
    <w:lvl w:ilvl="0" w:tplc="24F899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DCF4FC3"/>
    <w:multiLevelType w:val="hybridMultilevel"/>
    <w:tmpl w:val="7D56D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285AA9"/>
    <w:multiLevelType w:val="multilevel"/>
    <w:tmpl w:val="A4B2E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814B52"/>
    <w:multiLevelType w:val="hybridMultilevel"/>
    <w:tmpl w:val="DA8A9E3C"/>
    <w:lvl w:ilvl="0" w:tplc="6250218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90F2E85"/>
    <w:multiLevelType w:val="hybridMultilevel"/>
    <w:tmpl w:val="B3DCB56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7" w15:restartNumberingAfterBreak="0">
    <w:nsid w:val="45F9263B"/>
    <w:multiLevelType w:val="hybridMultilevel"/>
    <w:tmpl w:val="C024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CB6876"/>
    <w:multiLevelType w:val="hybridMultilevel"/>
    <w:tmpl w:val="6E0AD9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A1732C0"/>
    <w:multiLevelType w:val="hybridMultilevel"/>
    <w:tmpl w:val="56EE8000"/>
    <w:lvl w:ilvl="0" w:tplc="E7868D0A">
      <w:start w:val="1"/>
      <w:numFmt w:val="decimal"/>
      <w:lvlText w:val="%1."/>
      <w:lvlJc w:val="left"/>
      <w:pPr>
        <w:ind w:left="720" w:hanging="360"/>
      </w:pPr>
    </w:lvl>
    <w:lvl w:ilvl="1" w:tplc="32229B60">
      <w:start w:val="1"/>
      <w:numFmt w:val="lowerLetter"/>
      <w:lvlText w:val="%2."/>
      <w:lvlJc w:val="left"/>
      <w:pPr>
        <w:ind w:left="1440" w:hanging="360"/>
      </w:pPr>
    </w:lvl>
    <w:lvl w:ilvl="2" w:tplc="41664498">
      <w:start w:val="1"/>
      <w:numFmt w:val="lowerRoman"/>
      <w:lvlText w:val="%3."/>
      <w:lvlJc w:val="right"/>
      <w:pPr>
        <w:ind w:left="2160" w:hanging="180"/>
      </w:pPr>
    </w:lvl>
    <w:lvl w:ilvl="3" w:tplc="0E344898">
      <w:start w:val="1"/>
      <w:numFmt w:val="decimal"/>
      <w:lvlText w:val="%4."/>
      <w:lvlJc w:val="left"/>
      <w:pPr>
        <w:ind w:left="2880" w:hanging="360"/>
      </w:pPr>
    </w:lvl>
    <w:lvl w:ilvl="4" w:tplc="7CAC4FD2">
      <w:start w:val="1"/>
      <w:numFmt w:val="lowerLetter"/>
      <w:lvlText w:val="%5."/>
      <w:lvlJc w:val="left"/>
      <w:pPr>
        <w:ind w:left="3600" w:hanging="360"/>
      </w:pPr>
    </w:lvl>
    <w:lvl w:ilvl="5" w:tplc="8098AFFE">
      <w:start w:val="1"/>
      <w:numFmt w:val="lowerRoman"/>
      <w:lvlText w:val="%6."/>
      <w:lvlJc w:val="right"/>
      <w:pPr>
        <w:ind w:left="4320" w:hanging="180"/>
      </w:pPr>
    </w:lvl>
    <w:lvl w:ilvl="6" w:tplc="40C2B71C">
      <w:start w:val="1"/>
      <w:numFmt w:val="decimal"/>
      <w:lvlText w:val="%7."/>
      <w:lvlJc w:val="left"/>
      <w:pPr>
        <w:ind w:left="5040" w:hanging="360"/>
      </w:pPr>
    </w:lvl>
    <w:lvl w:ilvl="7" w:tplc="1A8480B4">
      <w:start w:val="1"/>
      <w:numFmt w:val="lowerLetter"/>
      <w:lvlText w:val="%8."/>
      <w:lvlJc w:val="left"/>
      <w:pPr>
        <w:ind w:left="5760" w:hanging="360"/>
      </w:pPr>
    </w:lvl>
    <w:lvl w:ilvl="8" w:tplc="E722CA72">
      <w:start w:val="1"/>
      <w:numFmt w:val="lowerRoman"/>
      <w:lvlText w:val="%9."/>
      <w:lvlJc w:val="right"/>
      <w:pPr>
        <w:ind w:left="6480" w:hanging="180"/>
      </w:pPr>
    </w:lvl>
  </w:abstractNum>
  <w:abstractNum w:abstractNumId="10" w15:restartNumberingAfterBreak="0">
    <w:nsid w:val="52140C9D"/>
    <w:multiLevelType w:val="multilevel"/>
    <w:tmpl w:val="408E1A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3C6FBA"/>
    <w:multiLevelType w:val="hybridMultilevel"/>
    <w:tmpl w:val="86C01EE6"/>
    <w:lvl w:ilvl="0" w:tplc="0809000F">
      <w:start w:val="1"/>
      <w:numFmt w:val="decimal"/>
      <w:lvlText w:val="%1."/>
      <w:lvlJc w:val="left"/>
      <w:pPr>
        <w:ind w:left="720" w:hanging="360"/>
      </w:pPr>
      <w:rPr>
        <w:rFonts w:hint="default"/>
      </w:rPr>
    </w:lvl>
    <w:lvl w:ilvl="1" w:tplc="A6405B3C">
      <w:numFmt w:val="bullet"/>
      <w:lvlText w:val="•"/>
      <w:lvlJc w:val="left"/>
      <w:pPr>
        <w:ind w:left="1800" w:hanging="720"/>
      </w:pPr>
      <w:rPr>
        <w:rFonts w:ascii="Lato" w:eastAsia="Times New Roman" w:hAnsi="Lato"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925684"/>
    <w:multiLevelType w:val="hybridMultilevel"/>
    <w:tmpl w:val="9C74AF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B2D7250"/>
    <w:multiLevelType w:val="hybridMultilevel"/>
    <w:tmpl w:val="5686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5B32FF"/>
    <w:multiLevelType w:val="hybridMultilevel"/>
    <w:tmpl w:val="37480EE0"/>
    <w:lvl w:ilvl="0" w:tplc="194E084E">
      <w:start w:val="1"/>
      <w:numFmt w:val="bullet"/>
      <w:lvlText w:val=""/>
      <w:lvlJc w:val="left"/>
      <w:pPr>
        <w:tabs>
          <w:tab w:val="num" w:pos="720"/>
        </w:tabs>
        <w:ind w:left="720" w:hanging="360"/>
      </w:pPr>
      <w:rPr>
        <w:rFonts w:ascii="Wingdings" w:hAnsi="Wingdings" w:hint="default"/>
      </w:rPr>
    </w:lvl>
    <w:lvl w:ilvl="1" w:tplc="00669DD0" w:tentative="1">
      <w:start w:val="1"/>
      <w:numFmt w:val="bullet"/>
      <w:lvlText w:val=""/>
      <w:lvlJc w:val="left"/>
      <w:pPr>
        <w:tabs>
          <w:tab w:val="num" w:pos="1440"/>
        </w:tabs>
        <w:ind w:left="1440" w:hanging="360"/>
      </w:pPr>
      <w:rPr>
        <w:rFonts w:ascii="Wingdings" w:hAnsi="Wingdings" w:hint="default"/>
      </w:rPr>
    </w:lvl>
    <w:lvl w:ilvl="2" w:tplc="B23EA338" w:tentative="1">
      <w:start w:val="1"/>
      <w:numFmt w:val="bullet"/>
      <w:lvlText w:val=""/>
      <w:lvlJc w:val="left"/>
      <w:pPr>
        <w:tabs>
          <w:tab w:val="num" w:pos="2160"/>
        </w:tabs>
        <w:ind w:left="2160" w:hanging="360"/>
      </w:pPr>
      <w:rPr>
        <w:rFonts w:ascii="Wingdings" w:hAnsi="Wingdings" w:hint="default"/>
      </w:rPr>
    </w:lvl>
    <w:lvl w:ilvl="3" w:tplc="15803E9E" w:tentative="1">
      <w:start w:val="1"/>
      <w:numFmt w:val="bullet"/>
      <w:lvlText w:val=""/>
      <w:lvlJc w:val="left"/>
      <w:pPr>
        <w:tabs>
          <w:tab w:val="num" w:pos="2880"/>
        </w:tabs>
        <w:ind w:left="2880" w:hanging="360"/>
      </w:pPr>
      <w:rPr>
        <w:rFonts w:ascii="Wingdings" w:hAnsi="Wingdings" w:hint="default"/>
      </w:rPr>
    </w:lvl>
    <w:lvl w:ilvl="4" w:tplc="8ADE09F2" w:tentative="1">
      <w:start w:val="1"/>
      <w:numFmt w:val="bullet"/>
      <w:lvlText w:val=""/>
      <w:lvlJc w:val="left"/>
      <w:pPr>
        <w:tabs>
          <w:tab w:val="num" w:pos="3600"/>
        </w:tabs>
        <w:ind w:left="3600" w:hanging="360"/>
      </w:pPr>
      <w:rPr>
        <w:rFonts w:ascii="Wingdings" w:hAnsi="Wingdings" w:hint="default"/>
      </w:rPr>
    </w:lvl>
    <w:lvl w:ilvl="5" w:tplc="E008298E" w:tentative="1">
      <w:start w:val="1"/>
      <w:numFmt w:val="bullet"/>
      <w:lvlText w:val=""/>
      <w:lvlJc w:val="left"/>
      <w:pPr>
        <w:tabs>
          <w:tab w:val="num" w:pos="4320"/>
        </w:tabs>
        <w:ind w:left="4320" w:hanging="360"/>
      </w:pPr>
      <w:rPr>
        <w:rFonts w:ascii="Wingdings" w:hAnsi="Wingdings" w:hint="default"/>
      </w:rPr>
    </w:lvl>
    <w:lvl w:ilvl="6" w:tplc="B9BCF1E2" w:tentative="1">
      <w:start w:val="1"/>
      <w:numFmt w:val="bullet"/>
      <w:lvlText w:val=""/>
      <w:lvlJc w:val="left"/>
      <w:pPr>
        <w:tabs>
          <w:tab w:val="num" w:pos="5040"/>
        </w:tabs>
        <w:ind w:left="5040" w:hanging="360"/>
      </w:pPr>
      <w:rPr>
        <w:rFonts w:ascii="Wingdings" w:hAnsi="Wingdings" w:hint="default"/>
      </w:rPr>
    </w:lvl>
    <w:lvl w:ilvl="7" w:tplc="F0CA1C3C" w:tentative="1">
      <w:start w:val="1"/>
      <w:numFmt w:val="bullet"/>
      <w:lvlText w:val=""/>
      <w:lvlJc w:val="left"/>
      <w:pPr>
        <w:tabs>
          <w:tab w:val="num" w:pos="5760"/>
        </w:tabs>
        <w:ind w:left="5760" w:hanging="360"/>
      </w:pPr>
      <w:rPr>
        <w:rFonts w:ascii="Wingdings" w:hAnsi="Wingdings" w:hint="default"/>
      </w:rPr>
    </w:lvl>
    <w:lvl w:ilvl="8" w:tplc="8EE2E31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DB11CB"/>
    <w:multiLevelType w:val="hybridMultilevel"/>
    <w:tmpl w:val="BD0A9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489776">
    <w:abstractNumId w:val="9"/>
  </w:num>
  <w:num w:numId="2" w16cid:durableId="1468276560">
    <w:abstractNumId w:val="12"/>
  </w:num>
  <w:num w:numId="3" w16cid:durableId="1560021194">
    <w:abstractNumId w:val="0"/>
  </w:num>
  <w:num w:numId="4" w16cid:durableId="69617219">
    <w:abstractNumId w:val="13"/>
  </w:num>
  <w:num w:numId="5" w16cid:durableId="1142038927">
    <w:abstractNumId w:val="11"/>
  </w:num>
  <w:num w:numId="6" w16cid:durableId="1541549072">
    <w:abstractNumId w:val="15"/>
  </w:num>
  <w:num w:numId="7" w16cid:durableId="1268081704">
    <w:abstractNumId w:val="3"/>
  </w:num>
  <w:num w:numId="8" w16cid:durableId="755319154">
    <w:abstractNumId w:val="6"/>
  </w:num>
  <w:num w:numId="9" w16cid:durableId="1023357844">
    <w:abstractNumId w:val="8"/>
  </w:num>
  <w:num w:numId="10" w16cid:durableId="447435664">
    <w:abstractNumId w:val="1"/>
  </w:num>
  <w:num w:numId="11" w16cid:durableId="1017073387">
    <w:abstractNumId w:val="14"/>
  </w:num>
  <w:num w:numId="12" w16cid:durableId="1460494561">
    <w:abstractNumId w:val="5"/>
  </w:num>
  <w:num w:numId="13" w16cid:durableId="1567951517">
    <w:abstractNumId w:val="2"/>
  </w:num>
  <w:num w:numId="14" w16cid:durableId="1880122269">
    <w:abstractNumId w:val="7"/>
  </w:num>
  <w:num w:numId="15" w16cid:durableId="1209147736">
    <w:abstractNumId w:val="4"/>
  </w:num>
  <w:num w:numId="16" w16cid:durableId="16255039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79C"/>
    <w:rsid w:val="00001596"/>
    <w:rsid w:val="0000492F"/>
    <w:rsid w:val="000073DC"/>
    <w:rsid w:val="0003312B"/>
    <w:rsid w:val="00035BFE"/>
    <w:rsid w:val="00097BB6"/>
    <w:rsid w:val="000B13E2"/>
    <w:rsid w:val="000B29A0"/>
    <w:rsid w:val="000C324B"/>
    <w:rsid w:val="000E3CD4"/>
    <w:rsid w:val="001001A6"/>
    <w:rsid w:val="00105595"/>
    <w:rsid w:val="00106B49"/>
    <w:rsid w:val="00114582"/>
    <w:rsid w:val="00117985"/>
    <w:rsid w:val="00124E6C"/>
    <w:rsid w:val="0012538F"/>
    <w:rsid w:val="00137DDD"/>
    <w:rsid w:val="0015579C"/>
    <w:rsid w:val="00172A93"/>
    <w:rsid w:val="00181806"/>
    <w:rsid w:val="00206193"/>
    <w:rsid w:val="00260984"/>
    <w:rsid w:val="002822D3"/>
    <w:rsid w:val="00286E41"/>
    <w:rsid w:val="002B6EF1"/>
    <w:rsid w:val="002D2B4F"/>
    <w:rsid w:val="00306060"/>
    <w:rsid w:val="003320A1"/>
    <w:rsid w:val="0036112A"/>
    <w:rsid w:val="00372EBF"/>
    <w:rsid w:val="00386F3B"/>
    <w:rsid w:val="003874E1"/>
    <w:rsid w:val="00394B7B"/>
    <w:rsid w:val="003A4E1A"/>
    <w:rsid w:val="003C58EF"/>
    <w:rsid w:val="003D0DC6"/>
    <w:rsid w:val="003D55E9"/>
    <w:rsid w:val="00403C9B"/>
    <w:rsid w:val="00407457"/>
    <w:rsid w:val="00424313"/>
    <w:rsid w:val="004419F4"/>
    <w:rsid w:val="00451699"/>
    <w:rsid w:val="00462C09"/>
    <w:rsid w:val="00486EE4"/>
    <w:rsid w:val="00492399"/>
    <w:rsid w:val="004A1D3E"/>
    <w:rsid w:val="004B761A"/>
    <w:rsid w:val="004C1B85"/>
    <w:rsid w:val="004C35DA"/>
    <w:rsid w:val="004C5870"/>
    <w:rsid w:val="004D0F74"/>
    <w:rsid w:val="005222EC"/>
    <w:rsid w:val="00522A20"/>
    <w:rsid w:val="00536FCC"/>
    <w:rsid w:val="00570D8E"/>
    <w:rsid w:val="00572375"/>
    <w:rsid w:val="00582C8F"/>
    <w:rsid w:val="005B594A"/>
    <w:rsid w:val="005D4986"/>
    <w:rsid w:val="005F2CD8"/>
    <w:rsid w:val="00600E9D"/>
    <w:rsid w:val="006115BC"/>
    <w:rsid w:val="006658CF"/>
    <w:rsid w:val="006716F3"/>
    <w:rsid w:val="00680620"/>
    <w:rsid w:val="00680DD5"/>
    <w:rsid w:val="006901D1"/>
    <w:rsid w:val="006A74AB"/>
    <w:rsid w:val="006B6C16"/>
    <w:rsid w:val="006C3398"/>
    <w:rsid w:val="006C357A"/>
    <w:rsid w:val="006E5550"/>
    <w:rsid w:val="006E7ED7"/>
    <w:rsid w:val="00702816"/>
    <w:rsid w:val="007062E7"/>
    <w:rsid w:val="007123D3"/>
    <w:rsid w:val="00726B48"/>
    <w:rsid w:val="00736E82"/>
    <w:rsid w:val="00790E8C"/>
    <w:rsid w:val="007927F1"/>
    <w:rsid w:val="007A2E7B"/>
    <w:rsid w:val="007C453B"/>
    <w:rsid w:val="00824DCA"/>
    <w:rsid w:val="00833DBE"/>
    <w:rsid w:val="0083502E"/>
    <w:rsid w:val="008423CF"/>
    <w:rsid w:val="00842F72"/>
    <w:rsid w:val="00857E49"/>
    <w:rsid w:val="008938EA"/>
    <w:rsid w:val="008B23A1"/>
    <w:rsid w:val="008C3465"/>
    <w:rsid w:val="008D337D"/>
    <w:rsid w:val="008E3001"/>
    <w:rsid w:val="008E73DC"/>
    <w:rsid w:val="009175E7"/>
    <w:rsid w:val="00922BC8"/>
    <w:rsid w:val="00923AA4"/>
    <w:rsid w:val="00972502"/>
    <w:rsid w:val="00981832"/>
    <w:rsid w:val="00984FD5"/>
    <w:rsid w:val="009A2353"/>
    <w:rsid w:val="009A4B54"/>
    <w:rsid w:val="009B449D"/>
    <w:rsid w:val="009B6C42"/>
    <w:rsid w:val="009C34A1"/>
    <w:rsid w:val="009F4AB5"/>
    <w:rsid w:val="00A02530"/>
    <w:rsid w:val="00A42DC1"/>
    <w:rsid w:val="00AA2D87"/>
    <w:rsid w:val="00AB487A"/>
    <w:rsid w:val="00AF6BC3"/>
    <w:rsid w:val="00B07CC1"/>
    <w:rsid w:val="00B10350"/>
    <w:rsid w:val="00B325CE"/>
    <w:rsid w:val="00B71267"/>
    <w:rsid w:val="00B878CE"/>
    <w:rsid w:val="00BA74DC"/>
    <w:rsid w:val="00BA7799"/>
    <w:rsid w:val="00BB4665"/>
    <w:rsid w:val="00BF1699"/>
    <w:rsid w:val="00BF23E5"/>
    <w:rsid w:val="00C0690B"/>
    <w:rsid w:val="00C30263"/>
    <w:rsid w:val="00C44488"/>
    <w:rsid w:val="00C50329"/>
    <w:rsid w:val="00C55A35"/>
    <w:rsid w:val="00C65477"/>
    <w:rsid w:val="00C8111D"/>
    <w:rsid w:val="00C93FE7"/>
    <w:rsid w:val="00CA6B2C"/>
    <w:rsid w:val="00CB49AF"/>
    <w:rsid w:val="00CE256A"/>
    <w:rsid w:val="00CF0AEC"/>
    <w:rsid w:val="00D11ED3"/>
    <w:rsid w:val="00D27F29"/>
    <w:rsid w:val="00D55980"/>
    <w:rsid w:val="00D7753E"/>
    <w:rsid w:val="00D85E38"/>
    <w:rsid w:val="00DB5E13"/>
    <w:rsid w:val="00DDEE18"/>
    <w:rsid w:val="00DF4BCA"/>
    <w:rsid w:val="00DF6F39"/>
    <w:rsid w:val="00E03F28"/>
    <w:rsid w:val="00E066BD"/>
    <w:rsid w:val="00E367B5"/>
    <w:rsid w:val="00E810E0"/>
    <w:rsid w:val="00E82064"/>
    <w:rsid w:val="00F02ECE"/>
    <w:rsid w:val="00F036D3"/>
    <w:rsid w:val="00F04F3C"/>
    <w:rsid w:val="00F053DC"/>
    <w:rsid w:val="00F07D41"/>
    <w:rsid w:val="00F239DF"/>
    <w:rsid w:val="00F31B27"/>
    <w:rsid w:val="00F74A4C"/>
    <w:rsid w:val="00F86AC3"/>
    <w:rsid w:val="00FE23E3"/>
    <w:rsid w:val="01B63AD0"/>
    <w:rsid w:val="03972F5A"/>
    <w:rsid w:val="05C5EAF9"/>
    <w:rsid w:val="05FC35DE"/>
    <w:rsid w:val="068DB586"/>
    <w:rsid w:val="0AD91DEE"/>
    <w:rsid w:val="0B281BD7"/>
    <w:rsid w:val="0BD17885"/>
    <w:rsid w:val="0BEED02D"/>
    <w:rsid w:val="0C74EE4F"/>
    <w:rsid w:val="0D7B68DD"/>
    <w:rsid w:val="0E4993B9"/>
    <w:rsid w:val="0F70E66E"/>
    <w:rsid w:val="0FAD2AA6"/>
    <w:rsid w:val="105D3031"/>
    <w:rsid w:val="11077BD1"/>
    <w:rsid w:val="11BCB1C3"/>
    <w:rsid w:val="12228654"/>
    <w:rsid w:val="1A67344B"/>
    <w:rsid w:val="2690398D"/>
    <w:rsid w:val="29585A4A"/>
    <w:rsid w:val="29E571A3"/>
    <w:rsid w:val="2AA5382B"/>
    <w:rsid w:val="2B7B76C5"/>
    <w:rsid w:val="2C627B6E"/>
    <w:rsid w:val="2D137E78"/>
    <w:rsid w:val="2D174726"/>
    <w:rsid w:val="2DF022CA"/>
    <w:rsid w:val="2E5C44B7"/>
    <w:rsid w:val="30901846"/>
    <w:rsid w:val="31B50938"/>
    <w:rsid w:val="32D013BB"/>
    <w:rsid w:val="33E6A1E3"/>
    <w:rsid w:val="34873861"/>
    <w:rsid w:val="3AA0227F"/>
    <w:rsid w:val="3C7263B9"/>
    <w:rsid w:val="3E2AD821"/>
    <w:rsid w:val="3ED652DB"/>
    <w:rsid w:val="3F6E8733"/>
    <w:rsid w:val="3FCD5A6F"/>
    <w:rsid w:val="4072233C"/>
    <w:rsid w:val="40744DA7"/>
    <w:rsid w:val="4145D4DC"/>
    <w:rsid w:val="415550A5"/>
    <w:rsid w:val="420DF39D"/>
    <w:rsid w:val="42A627F5"/>
    <w:rsid w:val="43317036"/>
    <w:rsid w:val="444562EC"/>
    <w:rsid w:val="44F60F96"/>
    <w:rsid w:val="45DDC8B7"/>
    <w:rsid w:val="46044EF6"/>
    <w:rsid w:val="4802724E"/>
    <w:rsid w:val="499119A8"/>
    <w:rsid w:val="4AD7141F"/>
    <w:rsid w:val="4C28D47E"/>
    <w:rsid w:val="4DF7D3D6"/>
    <w:rsid w:val="4FC7868C"/>
    <w:rsid w:val="52BABB37"/>
    <w:rsid w:val="53BF18BA"/>
    <w:rsid w:val="540E0C40"/>
    <w:rsid w:val="56398148"/>
    <w:rsid w:val="57CCF91C"/>
    <w:rsid w:val="5DC923DE"/>
    <w:rsid w:val="5ED86588"/>
    <w:rsid w:val="5EFBEDE7"/>
    <w:rsid w:val="5FB19B12"/>
    <w:rsid w:val="60E4C51E"/>
    <w:rsid w:val="61256451"/>
    <w:rsid w:val="61378771"/>
    <w:rsid w:val="62338EA9"/>
    <w:rsid w:val="636F94FF"/>
    <w:rsid w:val="6410F3C3"/>
    <w:rsid w:val="65185D91"/>
    <w:rsid w:val="66A4E6CF"/>
    <w:rsid w:val="66A5C287"/>
    <w:rsid w:val="69174DD9"/>
    <w:rsid w:val="69B94F6C"/>
    <w:rsid w:val="6AF3299A"/>
    <w:rsid w:val="6C8EF9FB"/>
    <w:rsid w:val="6D281922"/>
    <w:rsid w:val="6F34FD77"/>
    <w:rsid w:val="7215BE0A"/>
    <w:rsid w:val="722F4B0E"/>
    <w:rsid w:val="72612C1C"/>
    <w:rsid w:val="72A683CB"/>
    <w:rsid w:val="7340FAC0"/>
    <w:rsid w:val="73C2937C"/>
    <w:rsid w:val="7442542C"/>
    <w:rsid w:val="7514EE6A"/>
    <w:rsid w:val="7566EBD0"/>
    <w:rsid w:val="79C37144"/>
    <w:rsid w:val="7B2BBC21"/>
    <w:rsid w:val="7F193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9E6A6"/>
  <w15:docId w15:val="{CAB7AF86-D573-4A3D-A5A9-A959498BC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79C"/>
    <w:pPr>
      <w:spacing w:after="0" w:line="240" w:lineRule="auto"/>
    </w:pPr>
    <w:rPr>
      <w:rFonts w:eastAsia="Times New Roman" w:cs="Arial"/>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79C"/>
    <w:pPr>
      <w:tabs>
        <w:tab w:val="center" w:pos="4513"/>
        <w:tab w:val="right" w:pos="9026"/>
      </w:tabs>
    </w:pPr>
  </w:style>
  <w:style w:type="character" w:customStyle="1" w:styleId="HeaderChar">
    <w:name w:val="Header Char"/>
    <w:basedOn w:val="DefaultParagraphFont"/>
    <w:link w:val="Header"/>
    <w:uiPriority w:val="99"/>
    <w:rsid w:val="0015579C"/>
  </w:style>
  <w:style w:type="paragraph" w:styleId="Footer">
    <w:name w:val="footer"/>
    <w:basedOn w:val="Normal"/>
    <w:link w:val="FooterChar"/>
    <w:uiPriority w:val="99"/>
    <w:unhideWhenUsed/>
    <w:rsid w:val="0015579C"/>
    <w:pPr>
      <w:tabs>
        <w:tab w:val="center" w:pos="4513"/>
        <w:tab w:val="right" w:pos="9026"/>
      </w:tabs>
    </w:pPr>
  </w:style>
  <w:style w:type="character" w:customStyle="1" w:styleId="FooterChar">
    <w:name w:val="Footer Char"/>
    <w:basedOn w:val="DefaultParagraphFont"/>
    <w:link w:val="Footer"/>
    <w:uiPriority w:val="99"/>
    <w:rsid w:val="0015579C"/>
  </w:style>
  <w:style w:type="paragraph" w:styleId="BalloonText">
    <w:name w:val="Balloon Text"/>
    <w:basedOn w:val="Normal"/>
    <w:link w:val="BalloonTextChar"/>
    <w:uiPriority w:val="99"/>
    <w:semiHidden/>
    <w:unhideWhenUsed/>
    <w:rsid w:val="0015579C"/>
    <w:rPr>
      <w:rFonts w:ascii="Tahoma" w:hAnsi="Tahoma" w:cs="Tahoma"/>
      <w:sz w:val="16"/>
      <w:szCs w:val="16"/>
    </w:rPr>
  </w:style>
  <w:style w:type="character" w:customStyle="1" w:styleId="BalloonTextChar">
    <w:name w:val="Balloon Text Char"/>
    <w:basedOn w:val="DefaultParagraphFont"/>
    <w:link w:val="BalloonText"/>
    <w:uiPriority w:val="99"/>
    <w:semiHidden/>
    <w:rsid w:val="0015579C"/>
    <w:rPr>
      <w:rFonts w:ascii="Tahoma" w:hAnsi="Tahoma" w:cs="Tahoma"/>
      <w:sz w:val="16"/>
      <w:szCs w:val="16"/>
    </w:rPr>
  </w:style>
  <w:style w:type="paragraph" w:styleId="ListParagraph">
    <w:name w:val="List Paragraph"/>
    <w:basedOn w:val="Normal"/>
    <w:uiPriority w:val="34"/>
    <w:qFormat/>
    <w:rsid w:val="0015579C"/>
    <w:pPr>
      <w:ind w:left="720"/>
      <w:contextualSpacing/>
    </w:pPr>
  </w:style>
  <w:style w:type="table" w:customStyle="1" w:styleId="TableGrid1">
    <w:name w:val="Table Grid1"/>
    <w:basedOn w:val="TableNormal"/>
    <w:next w:val="TableGrid"/>
    <w:uiPriority w:val="59"/>
    <w:rsid w:val="00155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55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5579C"/>
    <w:pPr>
      <w:spacing w:after="0" w:line="240" w:lineRule="auto"/>
    </w:pPr>
    <w:rPr>
      <w:rFonts w:eastAsia="Times New Roman" w:cs="Arial"/>
      <w:sz w:val="22"/>
      <w:lang w:eastAsia="en-GB"/>
    </w:rPr>
  </w:style>
  <w:style w:type="character" w:styleId="Hyperlink">
    <w:name w:val="Hyperlink"/>
    <w:basedOn w:val="DefaultParagraphFont"/>
    <w:uiPriority w:val="99"/>
    <w:unhideWhenUsed/>
    <w:rsid w:val="00DB5E13"/>
    <w:rPr>
      <w:color w:val="0000FF" w:themeColor="hyperlink"/>
      <w:u w:val="single"/>
    </w:rPr>
  </w:style>
  <w:style w:type="character" w:styleId="UnresolvedMention">
    <w:name w:val="Unresolved Mention"/>
    <w:basedOn w:val="DefaultParagraphFont"/>
    <w:uiPriority w:val="99"/>
    <w:semiHidden/>
    <w:unhideWhenUsed/>
    <w:rsid w:val="003D55E9"/>
    <w:rPr>
      <w:color w:val="605E5C"/>
      <w:shd w:val="clear" w:color="auto" w:fill="E1DFDD"/>
    </w:rPr>
  </w:style>
  <w:style w:type="character" w:styleId="FollowedHyperlink">
    <w:name w:val="FollowedHyperlink"/>
    <w:basedOn w:val="DefaultParagraphFont"/>
    <w:uiPriority w:val="99"/>
    <w:semiHidden/>
    <w:unhideWhenUsed/>
    <w:rsid w:val="003D55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apwithus.org.uk/about-us/meet-the-boar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apwithus.org.uk/wp-content/uploads/2018/07/Governance-Framework-for-Leap-May-2018.pdf" TargetMode="External"/><Relationship Id="rId17" Type="http://schemas.openxmlformats.org/officeDocument/2006/relationships/hyperlink" Target="https://activepartnerships.org/" TargetMode="External"/><Relationship Id="rId2" Type="http://schemas.openxmlformats.org/officeDocument/2006/relationships/customXml" Target="../customXml/item2.xml"/><Relationship Id="rId16" Type="http://schemas.openxmlformats.org/officeDocument/2006/relationships/hyperlink" Target="https://leapwithus.org.uk/wp-content/uploads/2024/08/DIAP-Final-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apwithus.org.uk/wp-content/uploads/2023/10/Leap_Governance_Framework_May_2018.pdf" TargetMode="External"/><Relationship Id="rId5" Type="http://schemas.openxmlformats.org/officeDocument/2006/relationships/numbering" Target="numbering.xml"/><Relationship Id="rId15" Type="http://schemas.openxmlformats.org/officeDocument/2006/relationships/hyperlink" Target="https://www.leapwithus.org.uk/equality-diversity/"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ortengland-production-files.s3.eu-west-2.amazonaws.com/s3fs-public/2021-12/A%20Code%20for%20Sports%20Governance..pdf?VersionId=Q0JD6BVXB.VgwbGEacG0zWsNPiWcGDH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9f5b32-bd42-4cd9-a2fb-eb4eac8ce0b9" xsi:nil="true"/>
    <lcf76f155ced4ddcb4097134ff3c332f xmlns="c39ca999-a801-4d71-82a7-ddf119c03bc4">
      <Terms xmlns="http://schemas.microsoft.com/office/infopath/2007/PartnerControls"/>
    </lcf76f155ced4ddcb4097134ff3c332f>
    <SharedWithUsers xmlns="fd9f5b32-bd42-4cd9-a2fb-eb4eac8ce0b9">
      <UserInfo>
        <DisplayName>Sophie Payne</DisplayName>
        <AccountId>95</AccountId>
        <AccountType/>
      </UserInfo>
      <UserInfo>
        <DisplayName>Andrea Healy</DisplayName>
        <AccountId>20</AccountId>
        <AccountType/>
      </UserInfo>
    </SharedWithUsers>
    <Orderoffolders xmlns="c39ca999-a801-4d71-82a7-ddf119c03bc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2E2E81B19E3C409861C04E9807919B" ma:contentTypeVersion="20" ma:contentTypeDescription="Create a new document." ma:contentTypeScope="" ma:versionID="5af5a10dbe1ffce7be87f45b4d8eb755">
  <xsd:schema xmlns:xsd="http://www.w3.org/2001/XMLSchema" xmlns:xs="http://www.w3.org/2001/XMLSchema" xmlns:p="http://schemas.microsoft.com/office/2006/metadata/properties" xmlns:ns2="c39ca999-a801-4d71-82a7-ddf119c03bc4" xmlns:ns3="fd9f5b32-bd42-4cd9-a2fb-eb4eac8ce0b9" targetNamespace="http://schemas.microsoft.com/office/2006/metadata/properties" ma:root="true" ma:fieldsID="db606748908d18e534126381d393fae6" ns2:_="" ns3:_="">
    <xsd:import namespace="c39ca999-a801-4d71-82a7-ddf119c03bc4"/>
    <xsd:import namespace="fd9f5b32-bd42-4cd9-a2fb-eb4eac8ce0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Orderoffol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9ca999-a801-4d71-82a7-ddf119c03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Orderoffolders" ma:index="27" nillable="true" ma:displayName="Order of folders" ma:description="Preferred order of folders" ma:format="Dropdown" ma:internalName="Orderoffolder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d9f5b32-bd42-4cd9-a2fb-eb4eac8ce0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4aa0c4-812c-41ce-8863-c47e83d4b812}" ma:internalName="TaxCatchAll" ma:showField="CatchAllData" ma:web="fd9f5b32-bd42-4cd9-a2fb-eb4eac8ce0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6EDA59-9B10-486C-9A2A-5CE5C8F8E688}">
  <ds:schemaRefs>
    <ds:schemaRef ds:uri="http://schemas.microsoft.com/office/2006/metadata/properties"/>
    <ds:schemaRef ds:uri="http://schemas.microsoft.com/office/infopath/2007/PartnerControls"/>
    <ds:schemaRef ds:uri="fd9f5b32-bd42-4cd9-a2fb-eb4eac8ce0b9"/>
    <ds:schemaRef ds:uri="c39ca999-a801-4d71-82a7-ddf119c03bc4"/>
  </ds:schemaRefs>
</ds:datastoreItem>
</file>

<file path=customXml/itemProps2.xml><?xml version="1.0" encoding="utf-8"?>
<ds:datastoreItem xmlns:ds="http://schemas.openxmlformats.org/officeDocument/2006/customXml" ds:itemID="{55575D35-138B-408E-87FD-4B366CE0B340}">
  <ds:schemaRefs>
    <ds:schemaRef ds:uri="http://schemas.openxmlformats.org/officeDocument/2006/bibliography"/>
  </ds:schemaRefs>
</ds:datastoreItem>
</file>

<file path=customXml/itemProps3.xml><?xml version="1.0" encoding="utf-8"?>
<ds:datastoreItem xmlns:ds="http://schemas.openxmlformats.org/officeDocument/2006/customXml" ds:itemID="{E6ACA6C0-4059-455C-B9F6-9B0553077F8A}">
  <ds:schemaRefs>
    <ds:schemaRef ds:uri="http://schemas.microsoft.com/sharepoint/v3/contenttype/forms"/>
  </ds:schemaRefs>
</ds:datastoreItem>
</file>

<file path=customXml/itemProps4.xml><?xml version="1.0" encoding="utf-8"?>
<ds:datastoreItem xmlns:ds="http://schemas.openxmlformats.org/officeDocument/2006/customXml" ds:itemID="{C0C77F29-0CC3-4DF2-A638-011E2E9F2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9ca999-a801-4d71-82a7-ddf119c03bc4"/>
    <ds:schemaRef ds:uri="fd9f5b32-bd42-4cd9-a2fb-eb4eac8ce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2317</Words>
  <Characters>13208</Characters>
  <Application>Microsoft Office Word</Application>
  <DocSecurity>0</DocSecurity>
  <Lines>110</Lines>
  <Paragraphs>30</Paragraphs>
  <ScaleCrop>false</ScaleCrop>
  <Company>Aylesbury Vale District Council</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McMillan, Fiona</dc:creator>
  <cp:lastModifiedBy>Charlotte OConnor</cp:lastModifiedBy>
  <cp:revision>2</cp:revision>
  <cp:lastPrinted>2019-10-08T15:29:00Z</cp:lastPrinted>
  <dcterms:created xsi:type="dcterms:W3CDTF">2026-06-16T07:50:00Z</dcterms:created>
  <dcterms:modified xsi:type="dcterms:W3CDTF">2026-06-16T07:50:00Z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0x010100312E2E81B19E3C409861C04E9807919B</vt:lpwstr>
  </property>
  <property fmtid="{D5CDD505-2E9C-101B-9397-08002B2CF9AE}" pid="3" name="Order">
    <vt:r8>13000</vt:r8>
  </property>
  <property fmtid="{D5CDD505-2E9C-101B-9397-08002B2CF9AE}" pid="4" name="MediaServiceImageTags">
    <vt:lpwstr/>
  </property>
</Properties>
</file>